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0029" w14:textId="77777777" w:rsidR="007C2DCD" w:rsidRDefault="007C2DCD" w:rsidP="0023686E">
      <w:pPr>
        <w:jc w:val="center"/>
        <w:rPr>
          <w:b/>
        </w:rPr>
      </w:pPr>
      <w:bookmarkStart w:id="0" w:name="_GoBack"/>
      <w:bookmarkEnd w:id="0"/>
      <w:r>
        <w:rPr>
          <w:b/>
        </w:rPr>
        <w:t>Stuart Hall Foundation (</w:t>
      </w:r>
      <w:r w:rsidRPr="007C2DCD">
        <w:rPr>
          <w:b/>
        </w:rPr>
        <w:t>SHF</w:t>
      </w:r>
      <w:r>
        <w:rPr>
          <w:b/>
        </w:rPr>
        <w:t>)</w:t>
      </w:r>
      <w:r w:rsidRPr="007C2DCD">
        <w:rPr>
          <w:b/>
        </w:rPr>
        <w:t>-QMUL HSS Princ</w:t>
      </w:r>
      <w:r>
        <w:rPr>
          <w:b/>
        </w:rPr>
        <w:t>ipal's Studentship</w:t>
      </w:r>
    </w:p>
    <w:p w14:paraId="375157C4" w14:textId="25DDDCD1" w:rsidR="00081D99" w:rsidRPr="00552FAD" w:rsidRDefault="007C2DCD" w:rsidP="0023686E">
      <w:pPr>
        <w:jc w:val="center"/>
        <w:rPr>
          <w:b/>
        </w:rPr>
      </w:pPr>
      <w:r>
        <w:rPr>
          <w:b/>
        </w:rPr>
        <w:t>Explanatory M</w:t>
      </w:r>
      <w:r w:rsidRPr="007C2DCD">
        <w:rPr>
          <w:b/>
        </w:rPr>
        <w:t>emo</w:t>
      </w:r>
    </w:p>
    <w:p w14:paraId="46A0C8A7" w14:textId="77777777" w:rsidR="001C3E9E" w:rsidRDefault="001C3E9E">
      <w:pPr>
        <w:rPr>
          <w:b/>
        </w:rPr>
      </w:pPr>
    </w:p>
    <w:p w14:paraId="213E8F54" w14:textId="446F81D9" w:rsidR="00C14D61" w:rsidRPr="002F4C08" w:rsidRDefault="0023686E">
      <w:pPr>
        <w:rPr>
          <w:b/>
        </w:rPr>
      </w:pPr>
      <w:r>
        <w:rPr>
          <w:b/>
        </w:rPr>
        <w:t>General Considerations</w:t>
      </w:r>
    </w:p>
    <w:p w14:paraId="780D4920" w14:textId="078A4ABE" w:rsidR="00F51432" w:rsidRDefault="00F51432">
      <w:r>
        <w:t xml:space="preserve">There </w:t>
      </w:r>
      <w:r w:rsidR="007E12E2">
        <w:t>are</w:t>
      </w:r>
      <w:r w:rsidR="001C3E9E">
        <w:t xml:space="preserve"> no restriction</w:t>
      </w:r>
      <w:r w:rsidR="007E12E2">
        <w:t>s</w:t>
      </w:r>
      <w:r>
        <w:t xml:space="preserve"> on areas o</w:t>
      </w:r>
      <w:r w:rsidR="001C3E9E">
        <w:t>f research/disciplines/</w:t>
      </w:r>
      <w:r>
        <w:t>Schools</w:t>
      </w:r>
      <w:r w:rsidR="007E12E2">
        <w:t xml:space="preserve"> within which candidates intend to pursue their studies</w:t>
      </w:r>
      <w:r w:rsidR="002C33AF">
        <w:t>.</w:t>
      </w:r>
      <w:r w:rsidR="001C3E9E">
        <w:t xml:space="preserve"> As long as the eligibility criteria are met, </w:t>
      </w:r>
      <w:r w:rsidR="00882A62">
        <w:t>students applying</w:t>
      </w:r>
      <w:r w:rsidR="00DE29B0">
        <w:t xml:space="preserve"> (or that are already enrolled in their first year)</w:t>
      </w:r>
      <w:r w:rsidR="008A2BF1">
        <w:t xml:space="preserve"> to any School within HSS can also apply </w:t>
      </w:r>
      <w:r w:rsidR="007C2DCD">
        <w:t xml:space="preserve">for </w:t>
      </w:r>
      <w:r w:rsidR="008A2BF1">
        <w:t xml:space="preserve">the SHF-QMUL </w:t>
      </w:r>
      <w:r w:rsidR="007E12E2">
        <w:t>HSS Principal</w:t>
      </w:r>
      <w:r w:rsidR="007C2DCD">
        <w:t>’s</w:t>
      </w:r>
      <w:r w:rsidR="007E12E2">
        <w:t xml:space="preserve"> S</w:t>
      </w:r>
      <w:r w:rsidR="008A2BF1">
        <w:t>tudentship.</w:t>
      </w:r>
    </w:p>
    <w:p w14:paraId="30BB58FF" w14:textId="313ABBE6" w:rsidR="00CC2459" w:rsidRDefault="00CC2459">
      <w:r>
        <w:t xml:space="preserve">Whilst </w:t>
      </w:r>
      <w:r w:rsidR="002F4C08">
        <w:t>candidates</w:t>
      </w:r>
      <w:r>
        <w:t xml:space="preserve"> need to meet at least one </w:t>
      </w:r>
      <w:r w:rsidR="00AE1AAB">
        <w:t xml:space="preserve">or more </w:t>
      </w:r>
      <w:r w:rsidR="002F4C08">
        <w:t xml:space="preserve">of the eligibility criteria, their evaluation by the Assessment panel will not be quantitative. This means that candidates meeting one </w:t>
      </w:r>
      <w:r w:rsidR="007C2DCD">
        <w:t xml:space="preserve">criterion </w:t>
      </w:r>
      <w:r w:rsidR="0097357C">
        <w:t xml:space="preserve">only will not be assessed </w:t>
      </w:r>
      <w:r w:rsidR="002F4C08">
        <w:t>less favourabl</w:t>
      </w:r>
      <w:r w:rsidR="007C2DCD">
        <w:t>y</w:t>
      </w:r>
      <w:r w:rsidR="002F4C08">
        <w:t xml:space="preserve"> tha</w:t>
      </w:r>
      <w:r w:rsidR="0097357C">
        <w:t>n</w:t>
      </w:r>
      <w:r w:rsidR="002F4C08">
        <w:t xml:space="preserve"> those meeting two or more</w:t>
      </w:r>
      <w:r w:rsidR="0097357C">
        <w:t xml:space="preserve"> criteria</w:t>
      </w:r>
      <w:r w:rsidR="002F4C08">
        <w:t xml:space="preserve">. </w:t>
      </w:r>
    </w:p>
    <w:p w14:paraId="1E51F898" w14:textId="241DC638" w:rsidR="000A0861" w:rsidRDefault="00D5144A" w:rsidP="00D66C7E">
      <w:r>
        <w:t>Candidates will need to indicate in their application whether</w:t>
      </w:r>
      <w:r w:rsidR="000A0861">
        <w:t xml:space="preserve"> they want to be considered </w:t>
      </w:r>
      <w:r>
        <w:t>for the SHF –</w:t>
      </w:r>
      <w:r w:rsidR="000A0861" w:rsidRPr="000A0861">
        <w:t xml:space="preserve"> </w:t>
      </w:r>
      <w:r w:rsidR="000A0861">
        <w:t>QMUL HSS Principal</w:t>
      </w:r>
      <w:r w:rsidR="007C2DCD">
        <w:t>’s</w:t>
      </w:r>
      <w:r w:rsidR="000A0861">
        <w:t xml:space="preserve"> Studentship</w:t>
      </w:r>
      <w:r w:rsidR="007C2DCD">
        <w:t>.</w:t>
      </w:r>
      <w:r w:rsidR="000A0861">
        <w:t xml:space="preserve"> </w:t>
      </w:r>
    </w:p>
    <w:p w14:paraId="59AEAF8C" w14:textId="3547269F" w:rsidR="001C4770" w:rsidRDefault="001C4770" w:rsidP="00D66C7E">
      <w:r w:rsidRPr="001C4770">
        <w:t>Applications</w:t>
      </w:r>
      <w:r w:rsidR="00CF1F61">
        <w:t xml:space="preserve"> will</w:t>
      </w:r>
      <w:r>
        <w:t xml:space="preserve"> </w:t>
      </w:r>
      <w:r w:rsidRPr="001C4770">
        <w:t xml:space="preserve">be considered from </w:t>
      </w:r>
      <w:r>
        <w:t xml:space="preserve">both new </w:t>
      </w:r>
      <w:r w:rsidR="00B90EED">
        <w:t>full-time and p</w:t>
      </w:r>
      <w:r w:rsidR="002C33AF">
        <w:t>art-</w:t>
      </w:r>
      <w:r w:rsidR="00B90EED">
        <w:t>t</w:t>
      </w:r>
      <w:r w:rsidR="002C33AF">
        <w:t>ime</w:t>
      </w:r>
      <w:r w:rsidR="00E66ADC">
        <w:t xml:space="preserve"> </w:t>
      </w:r>
      <w:r>
        <w:t>applicants (</w:t>
      </w:r>
      <w:r w:rsidRPr="00E66ADC">
        <w:rPr>
          <w:i/>
        </w:rPr>
        <w:t>i</w:t>
      </w:r>
      <w:r w:rsidR="00E66ADC">
        <w:rPr>
          <w:i/>
        </w:rPr>
        <w:t>.</w:t>
      </w:r>
      <w:r w:rsidRPr="00E66ADC">
        <w:rPr>
          <w:i/>
        </w:rPr>
        <w:t>e</w:t>
      </w:r>
      <w:r w:rsidR="00E66ADC">
        <w:rPr>
          <w:i/>
        </w:rPr>
        <w:t>.</w:t>
      </w:r>
      <w:r>
        <w:t xml:space="preserve"> those wishing to start </w:t>
      </w:r>
      <w:r w:rsidR="00511C74">
        <w:t xml:space="preserve">their PhD studies </w:t>
      </w:r>
      <w:r>
        <w:t xml:space="preserve">in </w:t>
      </w:r>
      <w:r w:rsidR="007C2DCD">
        <w:t>20</w:t>
      </w:r>
      <w:r w:rsidR="00CF1F61">
        <w:t>22/23) and</w:t>
      </w:r>
      <w:r>
        <w:t xml:space="preserve"> </w:t>
      </w:r>
      <w:r w:rsidRPr="001C4770">
        <w:t>students who are currently in the first ye</w:t>
      </w:r>
      <w:r w:rsidR="00886617">
        <w:t>ar of a full-time PhD programme</w:t>
      </w:r>
      <w:r w:rsidRPr="001C4770">
        <w:t xml:space="preserve"> </w:t>
      </w:r>
      <w:r w:rsidR="009A3842">
        <w:t>(</w:t>
      </w:r>
      <w:r w:rsidRPr="001C4770">
        <w:t>or the first two years of a part-time programme</w:t>
      </w:r>
      <w:r w:rsidR="009A3842">
        <w:t>)</w:t>
      </w:r>
      <w:r w:rsidRPr="001C4770">
        <w:t>.</w:t>
      </w:r>
    </w:p>
    <w:p w14:paraId="49BA9D69" w14:textId="05A160DB" w:rsidR="00D66C7E" w:rsidRDefault="0097357C" w:rsidP="00D66C7E">
      <w:r>
        <w:t xml:space="preserve">There is no separate assessment of </w:t>
      </w:r>
      <w:r w:rsidR="00AD0AAD">
        <w:t>candidates applying for the SHF-QMUL HSS Principal</w:t>
      </w:r>
      <w:r w:rsidR="007C2DCD">
        <w:t>’s</w:t>
      </w:r>
      <w:r w:rsidR="00AD0AAD">
        <w:t xml:space="preserve"> </w:t>
      </w:r>
      <w:r w:rsidR="00DC01B1">
        <w:t>S</w:t>
      </w:r>
      <w:r w:rsidR="00AD0AAD">
        <w:t>tudentship.</w:t>
      </w:r>
      <w:r w:rsidR="00545B89">
        <w:t xml:space="preserve"> They will be assessed </w:t>
      </w:r>
      <w:r w:rsidR="00681FCB">
        <w:t xml:space="preserve">together </w:t>
      </w:r>
      <w:r w:rsidR="00545B89">
        <w:t>with all ap</w:t>
      </w:r>
      <w:r w:rsidR="00DC01B1">
        <w:t>plicants for the HSS Principal</w:t>
      </w:r>
      <w:r w:rsidR="007C2DCD">
        <w:t>’s</w:t>
      </w:r>
      <w:r w:rsidR="00DC01B1">
        <w:t xml:space="preserve"> S</w:t>
      </w:r>
      <w:r w:rsidR="00545B89">
        <w:t>tudentship</w:t>
      </w:r>
      <w:r w:rsidR="00681FCB">
        <w:t>s</w:t>
      </w:r>
      <w:r w:rsidR="00545B89">
        <w:t xml:space="preserve">. </w:t>
      </w:r>
      <w:r w:rsidR="00D66C7E">
        <w:t xml:space="preserve">All candidates are assessed </w:t>
      </w:r>
      <w:r w:rsidR="007C2DCD">
        <w:t xml:space="preserve">first </w:t>
      </w:r>
      <w:r w:rsidR="00D66C7E">
        <w:t xml:space="preserve">at School level and then at Faculty level. </w:t>
      </w:r>
    </w:p>
    <w:p w14:paraId="173595D8" w14:textId="6B939FD2" w:rsidR="00C724F8" w:rsidRDefault="00376202" w:rsidP="00AD0AAD">
      <w:r>
        <w:t>At School level, the assessment panel will evaluate application</w:t>
      </w:r>
      <w:r w:rsidR="007C2DCD">
        <w:t>s</w:t>
      </w:r>
      <w:r>
        <w:t xml:space="preserve"> on the basis of the following criteria </w:t>
      </w:r>
      <w:proofErr w:type="gramStart"/>
      <w:r>
        <w:t>and</w:t>
      </w:r>
      <w:proofErr w:type="gramEnd"/>
      <w:r>
        <w:t xml:space="preserve"> weighting:  </w:t>
      </w:r>
      <w:r w:rsidRPr="00112064">
        <w:t>Quality of proposal (50%)</w:t>
      </w:r>
      <w:r>
        <w:t xml:space="preserve">; </w:t>
      </w:r>
      <w:r w:rsidRPr="00112064">
        <w:t>Preparedness of applicant (25%)</w:t>
      </w:r>
      <w:r>
        <w:t>; Feasibility of Project (25%)</w:t>
      </w:r>
      <w:r w:rsidR="007C2DCD">
        <w:t>.</w:t>
      </w:r>
      <w:r w:rsidR="00D5144A">
        <w:rPr>
          <w:rStyle w:val="FootnoteReference"/>
        </w:rPr>
        <w:footnoteReference w:id="1"/>
      </w:r>
      <w:r>
        <w:t xml:space="preserve"> This is the same process for all a</w:t>
      </w:r>
      <w:r w:rsidR="00E66ADC">
        <w:t>pplicants to the HSS Principal</w:t>
      </w:r>
      <w:r w:rsidR="007C2DCD">
        <w:t>’s</w:t>
      </w:r>
      <w:r w:rsidR="00E66ADC">
        <w:t xml:space="preserve"> S</w:t>
      </w:r>
      <w:r>
        <w:t>tudentship</w:t>
      </w:r>
      <w:r w:rsidR="007C2DCD">
        <w:t>s</w:t>
      </w:r>
      <w:r w:rsidR="00C724F8">
        <w:t xml:space="preserve">. </w:t>
      </w:r>
    </w:p>
    <w:p w14:paraId="7DC24AFE" w14:textId="77777777" w:rsidR="003E67E4" w:rsidRDefault="00376202" w:rsidP="00AD0AAD">
      <w:r>
        <w:t xml:space="preserve">The only difference will be in the assessment at Faculty level, as follows: </w:t>
      </w:r>
    </w:p>
    <w:p w14:paraId="21C3F613" w14:textId="11DBAAB0" w:rsidR="00C724F8" w:rsidRDefault="00DC01B1" w:rsidP="00DC551F">
      <w:r>
        <w:t>For “standard” HSS Principal</w:t>
      </w:r>
      <w:r w:rsidR="007C2DCD">
        <w:t>’s</w:t>
      </w:r>
      <w:r>
        <w:t xml:space="preserve"> S</w:t>
      </w:r>
      <w:r w:rsidR="00C724F8">
        <w:t xml:space="preserve">tudentships, the Faculty will assess the applications put forward by the Schools on the basis of the following criteria and weighting: </w:t>
      </w:r>
      <w:r w:rsidR="00DC551F">
        <w:t xml:space="preserve">Quality of proposal (40%); Preparedness of applicant (20%); Feasibility of project (20%); School ranking (20%). </w:t>
      </w:r>
    </w:p>
    <w:p w14:paraId="4468C463" w14:textId="72C401B1" w:rsidR="00FE5EDD" w:rsidRDefault="00DC551F" w:rsidP="00353C38">
      <w:r>
        <w:t>For SHF-QMUL HSS Principal</w:t>
      </w:r>
      <w:r w:rsidR="007C2DCD">
        <w:t>’s</w:t>
      </w:r>
      <w:r>
        <w:t xml:space="preserve"> </w:t>
      </w:r>
      <w:r w:rsidR="00DC01B1">
        <w:t>S</w:t>
      </w:r>
      <w:r>
        <w:t>tudentships</w:t>
      </w:r>
      <w:r w:rsidR="00353C38">
        <w:t xml:space="preserve">, the Faculty will assess the applications put forward by the Schools on the basis of the following criteria and weighting: Quality of proposal (40%); Preparedness of applicant (20%); Feasibility of project (20%); </w:t>
      </w:r>
      <w:r w:rsidR="00AA0C5D">
        <w:t xml:space="preserve">Points (b) and (c) of the </w:t>
      </w:r>
      <w:r w:rsidR="007C2DCD">
        <w:t>c</w:t>
      </w:r>
      <w:r w:rsidR="009A3842">
        <w:t xml:space="preserve">andidate’s </w:t>
      </w:r>
      <w:r w:rsidR="007C2DCD">
        <w:t>S</w:t>
      </w:r>
      <w:r w:rsidR="00353C38">
        <w:t xml:space="preserve">tatement of </w:t>
      </w:r>
      <w:r w:rsidR="007C2DCD">
        <w:t>P</w:t>
      </w:r>
      <w:r w:rsidR="00353C38">
        <w:t>urpose (20%)</w:t>
      </w:r>
      <w:r w:rsidR="007C2DCD">
        <w:t>.</w:t>
      </w:r>
      <w:r w:rsidR="00F73D3A">
        <w:rPr>
          <w:rStyle w:val="FootnoteReference"/>
        </w:rPr>
        <w:footnoteReference w:id="2"/>
      </w:r>
    </w:p>
    <w:p w14:paraId="24DF4D72" w14:textId="1FD443FF" w:rsidR="004323F8" w:rsidRDefault="00B429DC" w:rsidP="00353C38">
      <w:r>
        <w:t>T</w:t>
      </w:r>
      <w:r w:rsidR="00A605B8">
        <w:t xml:space="preserve">he general rules on the HSS Principal Studentship competition </w:t>
      </w:r>
      <w:r w:rsidR="00DD5DB2">
        <w:t xml:space="preserve">shall </w:t>
      </w:r>
      <w:r w:rsidR="00A605B8">
        <w:t>apply</w:t>
      </w:r>
      <w:r>
        <w:t xml:space="preserve"> to any matter not already specified in this Guidance</w:t>
      </w:r>
      <w:r w:rsidR="00A605B8">
        <w:t xml:space="preserve">. </w:t>
      </w:r>
    </w:p>
    <w:p w14:paraId="25F0B611" w14:textId="77777777" w:rsidR="004323F8" w:rsidRDefault="004323F8" w:rsidP="00353C38"/>
    <w:p w14:paraId="451E1E7B" w14:textId="789AE36B" w:rsidR="001F4B51" w:rsidRPr="002F4C08" w:rsidRDefault="00552FAD">
      <w:pPr>
        <w:rPr>
          <w:b/>
        </w:rPr>
      </w:pPr>
      <w:r w:rsidRPr="002F4C08">
        <w:rPr>
          <w:b/>
        </w:rPr>
        <w:t>Eligibility criteria:</w:t>
      </w:r>
    </w:p>
    <w:p w14:paraId="46CFE3D7" w14:textId="6481D1D1" w:rsidR="00864295" w:rsidRDefault="001F4B51" w:rsidP="0050083B">
      <w:r>
        <w:t xml:space="preserve">To be eligible </w:t>
      </w:r>
      <w:r w:rsidR="00A57DCD">
        <w:t>t</w:t>
      </w:r>
      <w:r>
        <w:t xml:space="preserve">o apply for </w:t>
      </w:r>
      <w:r w:rsidR="00A57DCD">
        <w:t>the Stuart Hall Foundation</w:t>
      </w:r>
      <w:r w:rsidR="00BD590D">
        <w:t xml:space="preserve"> </w:t>
      </w:r>
      <w:r w:rsidR="00DC01B1">
        <w:t>- QMUL HSS Principal</w:t>
      </w:r>
      <w:r w:rsidR="007C2DCD">
        <w:t>’s</w:t>
      </w:r>
      <w:r w:rsidR="00DC01B1">
        <w:t xml:space="preserve"> S</w:t>
      </w:r>
      <w:r w:rsidR="00A57DCD">
        <w:t xml:space="preserve">tudentship </w:t>
      </w:r>
      <w:r w:rsidR="007C2DCD">
        <w:t xml:space="preserve">a </w:t>
      </w:r>
      <w:r w:rsidR="00792580">
        <w:t>candidate</w:t>
      </w:r>
      <w:r w:rsidR="00A57DCD">
        <w:t xml:space="preserve"> must</w:t>
      </w:r>
      <w:r w:rsidR="005A3BC0">
        <w:t>:</w:t>
      </w:r>
      <w:r w:rsidR="00A57DCD">
        <w:t xml:space="preserve"> </w:t>
      </w:r>
    </w:p>
    <w:p w14:paraId="15E09695" w14:textId="635B3C21" w:rsidR="001D049A" w:rsidRDefault="0050083B" w:rsidP="0050083B">
      <w:r>
        <w:lastRenderedPageBreak/>
        <w:t>--</w:t>
      </w:r>
      <w:r w:rsidR="003C01C3">
        <w:t xml:space="preserve">Have applied </w:t>
      </w:r>
      <w:r w:rsidR="00C32A64">
        <w:t>for a PhD</w:t>
      </w:r>
      <w:r w:rsidR="003227EE">
        <w:t xml:space="preserve"> at QMUL</w:t>
      </w:r>
      <w:r w:rsidR="003C01C3">
        <w:t xml:space="preserve"> by </w:t>
      </w:r>
      <w:r w:rsidR="007C2DCD">
        <w:t xml:space="preserve">19 </w:t>
      </w:r>
      <w:r w:rsidR="003C01C3">
        <w:t>Jan</w:t>
      </w:r>
      <w:r w:rsidR="007C2DCD">
        <w:t>uary</w:t>
      </w:r>
      <w:r w:rsidR="003C01C3">
        <w:t xml:space="preserve"> </w:t>
      </w:r>
      <w:r w:rsidR="00CB488D">
        <w:t xml:space="preserve">2022 (or by 6 </w:t>
      </w:r>
      <w:r w:rsidR="00C32A64">
        <w:t>December 2021 for the School of Law)</w:t>
      </w:r>
      <w:r w:rsidR="004F5941">
        <w:rPr>
          <w:rStyle w:val="FootnoteReference"/>
        </w:rPr>
        <w:footnoteReference w:id="3"/>
      </w:r>
      <w:r w:rsidR="004F5941">
        <w:t xml:space="preserve"> </w:t>
      </w:r>
      <w:r>
        <w:t>for an October 2022 start;</w:t>
      </w:r>
      <w:r w:rsidR="00CF1F61">
        <w:t xml:space="preserve"> OR being currently enrolled at QM </w:t>
      </w:r>
      <w:r w:rsidR="00A447FE">
        <w:t xml:space="preserve">in the </w:t>
      </w:r>
      <w:r w:rsidR="00CF1F61" w:rsidRPr="00CF1F61">
        <w:t xml:space="preserve">first year of a full-time PhD programme, </w:t>
      </w:r>
      <w:r w:rsidR="00A447FE">
        <w:t>(</w:t>
      </w:r>
      <w:r w:rsidR="00CF1F61" w:rsidRPr="00CF1F61">
        <w:t>or the first two years of a part-time programme</w:t>
      </w:r>
      <w:r w:rsidR="00A447FE">
        <w:t>)</w:t>
      </w:r>
      <w:r w:rsidR="00941437">
        <w:t xml:space="preserve"> </w:t>
      </w:r>
      <w:r w:rsidR="008870DC">
        <w:t>[</w:t>
      </w:r>
      <w:r w:rsidR="008870DC" w:rsidRPr="008870DC">
        <w:rPr>
          <w:b/>
        </w:rPr>
        <w:t>criterion 1</w:t>
      </w:r>
      <w:r w:rsidR="008870DC">
        <w:t>]</w:t>
      </w:r>
    </w:p>
    <w:p w14:paraId="46B55816" w14:textId="6AF2A52C" w:rsidR="001D049A" w:rsidRDefault="001D049A" w:rsidP="0050083B">
      <w:r>
        <w:t>AND</w:t>
      </w:r>
    </w:p>
    <w:p w14:paraId="3FF07D68" w14:textId="7D6D3F1B" w:rsidR="001D049A" w:rsidRDefault="001D049A" w:rsidP="0050083B">
      <w:r>
        <w:t xml:space="preserve">--qualify for home fees </w:t>
      </w:r>
      <w:r w:rsidR="00941437">
        <w:t>[</w:t>
      </w:r>
      <w:r w:rsidR="008870DC">
        <w:rPr>
          <w:b/>
        </w:rPr>
        <w:t>criterion</w:t>
      </w:r>
      <w:r w:rsidR="00864295" w:rsidRPr="00C509CB">
        <w:rPr>
          <w:b/>
        </w:rPr>
        <w:t xml:space="preserve"> 1</w:t>
      </w:r>
      <w:r>
        <w:rPr>
          <w:b/>
        </w:rPr>
        <w:t>.1</w:t>
      </w:r>
      <w:r w:rsidR="00864295">
        <w:t>]</w:t>
      </w:r>
      <w:r w:rsidR="00CF1F61" w:rsidRPr="00CF1F61">
        <w:t>.</w:t>
      </w:r>
    </w:p>
    <w:p w14:paraId="6B9E2DF7" w14:textId="77777777" w:rsidR="001D049A" w:rsidRDefault="001D049A" w:rsidP="0050083B">
      <w:r>
        <w:t>AND</w:t>
      </w:r>
    </w:p>
    <w:p w14:paraId="758FD009" w14:textId="208DB723" w:rsidR="0050083B" w:rsidRDefault="007C2DCD" w:rsidP="0050083B">
      <w:r>
        <w:t>--</w:t>
      </w:r>
      <w:r w:rsidR="0050083B">
        <w:t xml:space="preserve">meet one or more of the following </w:t>
      </w:r>
      <w:r w:rsidR="00864295">
        <w:t xml:space="preserve">eligibility </w:t>
      </w:r>
      <w:r w:rsidR="0050083B">
        <w:t>criteria</w:t>
      </w:r>
      <w:r w:rsidR="00864295">
        <w:t xml:space="preserve"> </w:t>
      </w:r>
      <w:r>
        <w:t>[</w:t>
      </w:r>
      <w:r w:rsidR="001D049A">
        <w:rPr>
          <w:b/>
        </w:rPr>
        <w:t>criteria</w:t>
      </w:r>
      <w:r w:rsidR="008870DC">
        <w:rPr>
          <w:b/>
        </w:rPr>
        <w:t xml:space="preserve"> </w:t>
      </w:r>
      <w:r w:rsidR="001D049A">
        <w:rPr>
          <w:b/>
        </w:rPr>
        <w:t>2</w:t>
      </w:r>
      <w:r>
        <w:rPr>
          <w:b/>
        </w:rPr>
        <w:t>a-g]</w:t>
      </w:r>
      <w:r w:rsidR="0050083B">
        <w:t xml:space="preserve">: </w:t>
      </w:r>
    </w:p>
    <w:p w14:paraId="5EE43E42" w14:textId="47FA44EE" w:rsidR="004B1E3C" w:rsidRDefault="00920E5C" w:rsidP="00374D2D">
      <w:pPr>
        <w:pStyle w:val="ListParagraph"/>
        <w:numPr>
          <w:ilvl w:val="0"/>
          <w:numId w:val="8"/>
        </w:numPr>
      </w:pPr>
      <w:r>
        <w:t>Having lived in a qualified neighbourhood</w:t>
      </w:r>
      <w:r w:rsidR="00E53994">
        <w:t>*</w:t>
      </w:r>
      <w:r>
        <w:t xml:space="preserve"> </w:t>
      </w:r>
      <w:r w:rsidR="007C2DCD">
        <w:t xml:space="preserve">for </w:t>
      </w:r>
      <w:r w:rsidR="006E242D">
        <w:t xml:space="preserve">at least 5 years in total </w:t>
      </w:r>
      <w:r w:rsidR="00CD5587">
        <w:t>until the start of the</w:t>
      </w:r>
      <w:r w:rsidR="009C33D6">
        <w:t>ir</w:t>
      </w:r>
      <w:r w:rsidR="00CD5587">
        <w:t xml:space="preserve"> </w:t>
      </w:r>
      <w:r w:rsidR="007C2DCD">
        <w:t xml:space="preserve">undergraduate </w:t>
      </w:r>
      <w:r w:rsidR="00CD5587">
        <w:t>programme (in other words, the residency requirement covers only the year</w:t>
      </w:r>
      <w:r w:rsidR="004B1E3C">
        <w:t>s</w:t>
      </w:r>
      <w:r w:rsidR="00CD5587">
        <w:t xml:space="preserve"> </w:t>
      </w:r>
      <w:r w:rsidR="007C2DCD">
        <w:t xml:space="preserve">before </w:t>
      </w:r>
      <w:r w:rsidR="00CD5587">
        <w:t xml:space="preserve">enrolment </w:t>
      </w:r>
      <w:r w:rsidR="007C2DCD">
        <w:t>in higher education</w:t>
      </w:r>
      <w:r w:rsidR="00E53994">
        <w:t>)</w:t>
      </w:r>
    </w:p>
    <w:p w14:paraId="07AE03BA" w14:textId="0C394BC0" w:rsidR="005A3BC0" w:rsidRDefault="005A3BC0" w:rsidP="00374D2D">
      <w:pPr>
        <w:pStyle w:val="ListParagraph"/>
        <w:numPr>
          <w:ilvl w:val="0"/>
          <w:numId w:val="8"/>
        </w:numPr>
      </w:pPr>
      <w:r>
        <w:t>Do not have access to familial loans or financial gifts</w:t>
      </w:r>
    </w:p>
    <w:p w14:paraId="7B500C32" w14:textId="0EE08018" w:rsidR="002C54FD" w:rsidRDefault="005A3BC0" w:rsidP="008C319E">
      <w:pPr>
        <w:pStyle w:val="ListParagraph"/>
        <w:numPr>
          <w:ilvl w:val="0"/>
          <w:numId w:val="8"/>
        </w:numPr>
      </w:pPr>
      <w:r>
        <w:t xml:space="preserve">Do not have more than £5,000 in </w:t>
      </w:r>
      <w:r w:rsidR="00792580">
        <w:t>their</w:t>
      </w:r>
      <w:r>
        <w:t xml:space="preserve"> savings account, current account, ISA or</w:t>
      </w:r>
      <w:r w:rsidR="008C319E">
        <w:t xml:space="preserve"> </w:t>
      </w:r>
      <w:r>
        <w:t>held elsewhere</w:t>
      </w:r>
    </w:p>
    <w:p w14:paraId="1E81B197" w14:textId="3E430DF4" w:rsidR="004B1E3C" w:rsidRDefault="00226AED" w:rsidP="00374D2D">
      <w:pPr>
        <w:pStyle w:val="ListParagraph"/>
        <w:numPr>
          <w:ilvl w:val="0"/>
          <w:numId w:val="8"/>
        </w:numPr>
      </w:pPr>
      <w:r w:rsidRPr="003270F6">
        <w:t>Have caring responsibilities for an ill or disabled family member</w:t>
      </w:r>
      <w:r>
        <w:t xml:space="preserve"> </w:t>
      </w:r>
    </w:p>
    <w:p w14:paraId="36E0F92D" w14:textId="25F9F44F" w:rsidR="005A3BC0" w:rsidRPr="00660834" w:rsidRDefault="00226AED" w:rsidP="00374D2D">
      <w:pPr>
        <w:pStyle w:val="ListParagraph"/>
        <w:numPr>
          <w:ilvl w:val="0"/>
          <w:numId w:val="8"/>
        </w:numPr>
      </w:pPr>
      <w:r>
        <w:t>Ha</w:t>
      </w:r>
      <w:r w:rsidR="00660834" w:rsidRPr="00660834">
        <w:t>ving been in receipt of free school meals</w:t>
      </w:r>
      <w:r w:rsidR="00882D1B">
        <w:t xml:space="preserve"> before their undergraduate studies</w:t>
      </w:r>
    </w:p>
    <w:p w14:paraId="7785F53A" w14:textId="59799101" w:rsidR="005A3BC0" w:rsidRDefault="009C33D6" w:rsidP="00374D2D">
      <w:pPr>
        <w:pStyle w:val="ListParagraph"/>
        <w:numPr>
          <w:ilvl w:val="0"/>
          <w:numId w:val="8"/>
        </w:numPr>
      </w:pPr>
      <w:r>
        <w:t>Being</w:t>
      </w:r>
      <w:r w:rsidR="005A3BC0">
        <w:t xml:space="preserve"> part of the first generation of their family to attend higher education</w:t>
      </w:r>
    </w:p>
    <w:p w14:paraId="51BC25BD" w14:textId="7F09B3D6" w:rsidR="00CF37EA" w:rsidRDefault="00086F80" w:rsidP="00374D2D">
      <w:pPr>
        <w:pStyle w:val="ListParagraph"/>
        <w:numPr>
          <w:ilvl w:val="0"/>
          <w:numId w:val="8"/>
        </w:numPr>
      </w:pPr>
      <w:r>
        <w:t>L</w:t>
      </w:r>
      <w:r w:rsidR="00660834">
        <w:t>iving with a parent/guardian in receipt of</w:t>
      </w:r>
      <w:r w:rsidR="008C319E">
        <w:t xml:space="preserve"> any of the following</w:t>
      </w:r>
    </w:p>
    <w:p w14:paraId="2722B46E" w14:textId="77777777" w:rsidR="00CF37EA" w:rsidRDefault="00CF37EA" w:rsidP="00CF37EA">
      <w:pPr>
        <w:pStyle w:val="ListParagraph"/>
      </w:pPr>
    </w:p>
    <w:p w14:paraId="7C9F905F" w14:textId="216E7F9F" w:rsidR="00CF37EA" w:rsidRDefault="00CF37EA" w:rsidP="00CF37EA">
      <w:pPr>
        <w:pStyle w:val="ListParagraph"/>
        <w:ind w:left="1440"/>
      </w:pPr>
      <w:r>
        <w:t>Income Support</w:t>
      </w:r>
    </w:p>
    <w:p w14:paraId="10727A96" w14:textId="77777777" w:rsidR="00CF37EA" w:rsidRDefault="00CF37EA" w:rsidP="00CF37EA">
      <w:pPr>
        <w:pStyle w:val="ListParagraph"/>
        <w:ind w:left="1440"/>
      </w:pPr>
      <w:r>
        <w:t>Income-based Jobseeker's Allowance</w:t>
      </w:r>
    </w:p>
    <w:p w14:paraId="12D57987" w14:textId="77777777" w:rsidR="00CF37EA" w:rsidRDefault="00CF37EA" w:rsidP="00CF37EA">
      <w:pPr>
        <w:pStyle w:val="ListParagraph"/>
        <w:ind w:left="1440"/>
      </w:pPr>
      <w:r>
        <w:t>Income-related Employment and Support Allowance</w:t>
      </w:r>
    </w:p>
    <w:p w14:paraId="22A3E9E4" w14:textId="77777777" w:rsidR="00CF37EA" w:rsidRDefault="00CF37EA" w:rsidP="00CF37EA">
      <w:pPr>
        <w:pStyle w:val="ListParagraph"/>
        <w:ind w:left="1440"/>
      </w:pPr>
      <w:r>
        <w:t>Support under Part VI of the Immigration and Asylum Act 1999</w:t>
      </w:r>
    </w:p>
    <w:p w14:paraId="05508C00" w14:textId="77777777" w:rsidR="00CF37EA" w:rsidRDefault="00CF37EA" w:rsidP="00CF37EA">
      <w:pPr>
        <w:pStyle w:val="ListParagraph"/>
        <w:ind w:left="1440"/>
      </w:pPr>
      <w:r>
        <w:t>The Guarantee element of State Pension Credit</w:t>
      </w:r>
    </w:p>
    <w:p w14:paraId="7E178A01" w14:textId="77777777" w:rsidR="00CF37EA" w:rsidRDefault="00CF37EA" w:rsidP="00CF37EA">
      <w:pPr>
        <w:pStyle w:val="ListParagraph"/>
        <w:ind w:left="1440"/>
      </w:pPr>
      <w:r>
        <w:t>Child Tax Credit, provided they are not entitled to Working Tax Credit</w:t>
      </w:r>
    </w:p>
    <w:p w14:paraId="6816366E" w14:textId="77777777" w:rsidR="00CF37EA" w:rsidRDefault="00CF37EA" w:rsidP="00CF37EA">
      <w:pPr>
        <w:pStyle w:val="ListParagraph"/>
        <w:ind w:left="1440"/>
      </w:pPr>
      <w:proofErr w:type="gramStart"/>
      <w:r>
        <w:t>and</w:t>
      </w:r>
      <w:proofErr w:type="gramEnd"/>
      <w:r>
        <w:t xml:space="preserve"> have an annual income (as assessed by HM Revenue &amp; Customs)</w:t>
      </w:r>
    </w:p>
    <w:p w14:paraId="373313B8" w14:textId="6D83E11F" w:rsidR="00CF37EA" w:rsidRDefault="00CF37EA" w:rsidP="00CF37EA">
      <w:pPr>
        <w:pStyle w:val="ListParagraph"/>
        <w:ind w:left="1440"/>
      </w:pPr>
      <w:proofErr w:type="gramStart"/>
      <w:r>
        <w:t>that</w:t>
      </w:r>
      <w:proofErr w:type="gramEnd"/>
      <w:r>
        <w:t xml:space="preserve"> does not exceed £</w:t>
      </w:r>
      <w:r w:rsidR="00086F80">
        <w:t>25,000</w:t>
      </w:r>
    </w:p>
    <w:p w14:paraId="3D885A0D" w14:textId="77777777" w:rsidR="00CF37EA" w:rsidRDefault="00CF37EA" w:rsidP="00CF37EA">
      <w:pPr>
        <w:pStyle w:val="ListParagraph"/>
        <w:ind w:left="1440"/>
      </w:pPr>
      <w:r>
        <w:t>Working Tax Credit 'run-on' - the payment someone may receive for a</w:t>
      </w:r>
    </w:p>
    <w:p w14:paraId="32F38741" w14:textId="77777777" w:rsidR="00CF37EA" w:rsidRDefault="00CF37EA" w:rsidP="00CF37EA">
      <w:pPr>
        <w:pStyle w:val="ListParagraph"/>
        <w:ind w:left="1440"/>
      </w:pPr>
      <w:proofErr w:type="gramStart"/>
      <w:r>
        <w:t>further</w:t>
      </w:r>
      <w:proofErr w:type="gramEnd"/>
      <w:r>
        <w:t xml:space="preserve"> four weeks after they stop qualifying for Working Tax Credit</w:t>
      </w:r>
    </w:p>
    <w:p w14:paraId="27BCC914" w14:textId="3198E008" w:rsidR="008D2C77" w:rsidRDefault="00882D1B" w:rsidP="00882D1B">
      <w:pPr>
        <w:pStyle w:val="ListParagraph"/>
        <w:ind w:left="1440"/>
      </w:pPr>
      <w:r>
        <w:t>Universal Credit</w:t>
      </w:r>
    </w:p>
    <w:p w14:paraId="7CDD363D" w14:textId="222B6CE7" w:rsidR="000B22CE" w:rsidRDefault="00E53994" w:rsidP="00882D1B">
      <w:r>
        <w:t xml:space="preserve">* A qualified neighbourhood is defined as </w:t>
      </w:r>
    </w:p>
    <w:p w14:paraId="30B4CF07" w14:textId="67333C0B" w:rsidR="00E53994" w:rsidRDefault="00E53994" w:rsidP="00E53994">
      <w:pPr>
        <w:ind w:left="720"/>
      </w:pPr>
      <w:r>
        <w:t>Living in an area of low participation in higher education, defined as POLAR4 quintiles 1 and 2 (check your POLAR4 quintile here</w:t>
      </w:r>
      <w:r w:rsidR="000B22CE">
        <w:t xml:space="preserve"> </w:t>
      </w:r>
      <w:hyperlink r:id="rId11" w:history="1">
        <w:r w:rsidR="000B22CE">
          <w:rPr>
            <w:rStyle w:val="Hyperlink"/>
          </w:rPr>
          <w:t>Search by postcode - Office for Students</w:t>
        </w:r>
      </w:hyperlink>
      <w:r>
        <w:t>), OR</w:t>
      </w:r>
    </w:p>
    <w:p w14:paraId="1C7886F9" w14:textId="33936D2E" w:rsidR="00E53994" w:rsidRDefault="00E53994" w:rsidP="007C2DCD">
      <w:pPr>
        <w:ind w:left="720"/>
      </w:pPr>
      <w:r>
        <w:t>Living in an area of disadvantage, defined as IMD quintiles 1 and 2 (check your IMD quintile here</w:t>
      </w:r>
      <w:r w:rsidR="004B1E3C" w:rsidRPr="004B1E3C">
        <w:t xml:space="preserve"> </w:t>
      </w:r>
      <w:hyperlink r:id="rId12" w:history="1">
        <w:r w:rsidR="004B1E3C">
          <w:rPr>
            <w:rStyle w:val="Hyperlink"/>
          </w:rPr>
          <w:t>English indices of deprivation 2019: Postcode Lookup (opendatacommunities.org)</w:t>
        </w:r>
      </w:hyperlink>
      <w:r>
        <w:t>)</w:t>
      </w:r>
    </w:p>
    <w:p w14:paraId="0AB841FF" w14:textId="2BBD8B9F" w:rsidR="000B22CE" w:rsidRDefault="00981AFD" w:rsidP="00981AFD">
      <w:r w:rsidRPr="008C319E">
        <w:rPr>
          <w:u w:val="single"/>
        </w:rPr>
        <w:t>PLEASE NOTE</w:t>
      </w:r>
      <w:r>
        <w:t xml:space="preserve">: </w:t>
      </w:r>
      <w:r w:rsidR="00374D2D">
        <w:t>For the successful candidate, w</w:t>
      </w:r>
      <w:r>
        <w:t xml:space="preserve">e may ask to provide evidence </w:t>
      </w:r>
      <w:r w:rsidR="00374D2D">
        <w:t xml:space="preserve">of their meeting the </w:t>
      </w:r>
      <w:r>
        <w:t xml:space="preserve">criteria </w:t>
      </w:r>
      <w:r w:rsidR="00374D2D">
        <w:t>before confirming the award.</w:t>
      </w:r>
    </w:p>
    <w:p w14:paraId="48390807" w14:textId="62F206E6" w:rsidR="000E2974" w:rsidRDefault="007B1C8B" w:rsidP="000E2974">
      <w:r>
        <w:lastRenderedPageBreak/>
        <w:t xml:space="preserve">Whilst </w:t>
      </w:r>
      <w:r w:rsidRPr="005E7FDD">
        <w:rPr>
          <w:b/>
        </w:rPr>
        <w:t>criteria 1 and 1.</w:t>
      </w:r>
      <w:r w:rsidR="008567EF">
        <w:rPr>
          <w:b/>
        </w:rPr>
        <w:t>1</w:t>
      </w:r>
      <w:r>
        <w:t xml:space="preserve"> MUST be met, </w:t>
      </w:r>
      <w:r w:rsidR="000E2974">
        <w:t xml:space="preserve">applicants may still be eligible to apply for the SHF-QMUL HSS Principal Studentship if </w:t>
      </w:r>
      <w:r w:rsidR="005E7FDD">
        <w:t xml:space="preserve">none of </w:t>
      </w:r>
      <w:r w:rsidR="005E7FDD" w:rsidRPr="005E7FDD">
        <w:rPr>
          <w:b/>
        </w:rPr>
        <w:t>criteria 2</w:t>
      </w:r>
      <w:r w:rsidR="007C2DCD">
        <w:rPr>
          <w:b/>
        </w:rPr>
        <w:t>a-g</w:t>
      </w:r>
      <w:r w:rsidR="005E7FDD">
        <w:t xml:space="preserve"> are met </w:t>
      </w:r>
      <w:r w:rsidR="000C19EA">
        <w:rPr>
          <w:b/>
        </w:rPr>
        <w:t>but</w:t>
      </w:r>
      <w:r w:rsidR="007C2DCD">
        <w:t>,</w:t>
      </w:r>
      <w:r w:rsidR="005E7FDD">
        <w:t xml:space="preserve"> </w:t>
      </w:r>
      <w:r w:rsidR="00D463FC">
        <w:t xml:space="preserve">during their </w:t>
      </w:r>
      <w:r w:rsidR="007C2DCD">
        <w:t>u</w:t>
      </w:r>
      <w:r w:rsidR="000E2974">
        <w:t xml:space="preserve">ndergraduate or </w:t>
      </w:r>
      <w:r w:rsidR="007C2DCD">
        <w:t>m</w:t>
      </w:r>
      <w:r w:rsidR="000E2974">
        <w:t>aster</w:t>
      </w:r>
      <w:r w:rsidR="007C2DCD">
        <w:t>s</w:t>
      </w:r>
      <w:r w:rsidR="000E2974">
        <w:t xml:space="preserve"> studies</w:t>
      </w:r>
      <w:r w:rsidR="007C2DCD">
        <w:t>,</w:t>
      </w:r>
      <w:r w:rsidR="000E2974">
        <w:t xml:space="preserve"> </w:t>
      </w:r>
      <w:r w:rsidR="00D463FC">
        <w:t xml:space="preserve">they </w:t>
      </w:r>
      <w:r w:rsidR="00981AFD">
        <w:t>have faced exceptional circumstance</w:t>
      </w:r>
      <w:r w:rsidR="006543A9">
        <w:t xml:space="preserve">s in pursuing their studies due to their:  </w:t>
      </w:r>
    </w:p>
    <w:p w14:paraId="7817DFCF" w14:textId="71E7FDC8" w:rsidR="00CA4B18" w:rsidRDefault="00CA4B18" w:rsidP="007A6217">
      <w:pPr>
        <w:pStyle w:val="ListParagraph"/>
      </w:pPr>
      <w:proofErr w:type="gramStart"/>
      <w:r w:rsidRPr="00CA4B18">
        <w:t>disability</w:t>
      </w:r>
      <w:proofErr w:type="gramEnd"/>
      <w:r w:rsidRPr="00CA4B18">
        <w:t>, me</w:t>
      </w:r>
      <w:r w:rsidR="009D71E9">
        <w:t xml:space="preserve">ntal health, sexual orientation, </w:t>
      </w:r>
      <w:r w:rsidRPr="00CA4B18">
        <w:t>gender identity</w:t>
      </w:r>
      <w:r w:rsidR="009D71E9">
        <w:t>, race</w:t>
      </w:r>
      <w:r w:rsidR="004B6EA5">
        <w:t xml:space="preserve">, </w:t>
      </w:r>
      <w:r w:rsidR="009D71E9">
        <w:t>ethnicity</w:t>
      </w:r>
      <w:r w:rsidR="004B6EA5">
        <w:t xml:space="preserve"> and social origins</w:t>
      </w:r>
      <w:r w:rsidR="009D71E9">
        <w:t>, religion</w:t>
      </w:r>
      <w:r w:rsidR="004B6EA5">
        <w:t xml:space="preserve"> or belief</w:t>
      </w:r>
      <w:r w:rsidR="009D71E9">
        <w:t xml:space="preserve">, </w:t>
      </w:r>
      <w:r w:rsidR="00A52FAA">
        <w:t>age</w:t>
      </w:r>
      <w:r w:rsidR="00C610F6">
        <w:t>.</w:t>
      </w:r>
    </w:p>
    <w:p w14:paraId="4CD798FF" w14:textId="2BBDBB89" w:rsidR="00CA4B18" w:rsidRDefault="00CA4B18" w:rsidP="007A6217">
      <w:pPr>
        <w:pStyle w:val="ListParagraph"/>
      </w:pPr>
    </w:p>
    <w:p w14:paraId="28D04DD7" w14:textId="3CF59429" w:rsidR="000C19EA" w:rsidRDefault="000C19EA" w:rsidP="000C19EA">
      <w:pPr>
        <w:pStyle w:val="ListParagraph"/>
        <w:ind w:left="0"/>
      </w:pPr>
      <w:r>
        <w:t>In this case, the candidate will need to</w:t>
      </w:r>
      <w:r w:rsidR="00D97FF5">
        <w:t xml:space="preserve"> provide a specific </w:t>
      </w:r>
      <w:r w:rsidR="000214A5">
        <w:t>3</w:t>
      </w:r>
      <w:r w:rsidR="00D97FF5">
        <w:t>00-word statement (</w:t>
      </w:r>
      <w:r>
        <w:t>in addition to the statement of purpose)</w:t>
      </w:r>
      <w:r w:rsidR="00D97FF5">
        <w:t xml:space="preserve"> describing the exceptional circumstances and the extent to which these have </w:t>
      </w:r>
      <w:r w:rsidR="00AA6F3F">
        <w:t>had a negative impact on their previous educationa</w:t>
      </w:r>
      <w:r w:rsidR="000214A5">
        <w:t>l experience.</w:t>
      </w:r>
    </w:p>
    <w:p w14:paraId="7AB254AB" w14:textId="77777777" w:rsidR="00CA4B18" w:rsidRDefault="00CA4B18" w:rsidP="007A6217">
      <w:pPr>
        <w:pStyle w:val="ListParagraph"/>
      </w:pPr>
    </w:p>
    <w:p w14:paraId="722EDC9D" w14:textId="77777777" w:rsidR="007A6217" w:rsidRDefault="007A6217" w:rsidP="007A6217">
      <w:pPr>
        <w:pStyle w:val="ListParagraph"/>
      </w:pPr>
    </w:p>
    <w:p w14:paraId="653CB3C8" w14:textId="5E8DFD3F" w:rsidR="00A57DCD" w:rsidRPr="004D7804" w:rsidRDefault="00DB7ECB" w:rsidP="004D7804">
      <w:pPr>
        <w:rPr>
          <w:b/>
        </w:rPr>
      </w:pPr>
      <w:r w:rsidRPr="004D7804">
        <w:rPr>
          <w:b/>
        </w:rPr>
        <w:t>Statement of Purpose</w:t>
      </w:r>
      <w:r w:rsidR="004D7804">
        <w:rPr>
          <w:b/>
        </w:rPr>
        <w:t xml:space="preserve"> for applicant to the </w:t>
      </w:r>
      <w:r w:rsidR="00DC01B1">
        <w:rPr>
          <w:b/>
        </w:rPr>
        <w:t>SHF-QMUL HSS Principal</w:t>
      </w:r>
      <w:r w:rsidR="007C2DCD">
        <w:rPr>
          <w:b/>
        </w:rPr>
        <w:t>’s</w:t>
      </w:r>
      <w:r w:rsidR="00DC01B1">
        <w:rPr>
          <w:b/>
        </w:rPr>
        <w:t xml:space="preserve"> S</w:t>
      </w:r>
      <w:r w:rsidR="004D7804" w:rsidRPr="004D7804">
        <w:rPr>
          <w:b/>
        </w:rPr>
        <w:t>tudentship</w:t>
      </w:r>
      <w:r w:rsidR="005C6D4E">
        <w:rPr>
          <w:b/>
        </w:rPr>
        <w:t xml:space="preserve"> and how it is assessed</w:t>
      </w:r>
    </w:p>
    <w:p w14:paraId="44A1E44B" w14:textId="1C10823F" w:rsidR="008D55D2" w:rsidRDefault="00BD590D" w:rsidP="008D55D2">
      <w:r>
        <w:t>Candidates wishing to apply for the SHF-QMUL HSS Principal</w:t>
      </w:r>
      <w:r w:rsidR="007C2DCD">
        <w:t>’s</w:t>
      </w:r>
      <w:r>
        <w:t xml:space="preserve"> </w:t>
      </w:r>
      <w:r w:rsidR="007C2DCD">
        <w:t>S</w:t>
      </w:r>
      <w:r>
        <w:t xml:space="preserve">tudentship </w:t>
      </w:r>
      <w:r w:rsidR="007C2DCD">
        <w:t>should</w:t>
      </w:r>
      <w:r>
        <w:t xml:space="preserve"> write a </w:t>
      </w:r>
      <w:r w:rsidR="0047073E">
        <w:t>4000-character</w:t>
      </w:r>
      <w:r w:rsidRPr="00BD590D">
        <w:t xml:space="preserve"> statement </w:t>
      </w:r>
      <w:r w:rsidR="00B8073C">
        <w:t xml:space="preserve">of purpose </w:t>
      </w:r>
      <w:r w:rsidR="00397105">
        <w:t>describing</w:t>
      </w:r>
      <w:r w:rsidR="008D55D2">
        <w:t xml:space="preserve">: a) the 4 points indicated in the </w:t>
      </w:r>
      <w:r w:rsidR="0053471C">
        <w:t>g</w:t>
      </w:r>
      <w:r w:rsidR="008D55D2">
        <w:t xml:space="preserve">eneral Statement of </w:t>
      </w:r>
      <w:r w:rsidR="007C2DCD">
        <w:t>P</w:t>
      </w:r>
      <w:r w:rsidR="008D55D2">
        <w:t>urpose</w:t>
      </w:r>
      <w:r w:rsidR="0053471C">
        <w:t>;</w:t>
      </w:r>
      <w:r w:rsidR="008D55D2">
        <w:rPr>
          <w:rStyle w:val="FootnoteReference"/>
        </w:rPr>
        <w:footnoteReference w:id="4"/>
      </w:r>
      <w:r w:rsidR="008D55D2">
        <w:t xml:space="preserve"> b) why you think your project might be suitable for this Studentship</w:t>
      </w:r>
      <w:r w:rsidR="0053471C">
        <w:t>;</w:t>
      </w:r>
      <w:r w:rsidR="008D55D2">
        <w:t xml:space="preserve"> c) what Stuart Hall's 'legacy' might mean to you. </w:t>
      </w:r>
    </w:p>
    <w:p w14:paraId="24C2E47C" w14:textId="1A288DA0" w:rsidR="00086F80" w:rsidRDefault="00D85147" w:rsidP="00147AD1">
      <w:r>
        <w:t xml:space="preserve">The evaluation panel will assess the clarity and persuasiveness with which the candidate demonstrates the appropriateness of this award for </w:t>
      </w:r>
      <w:r w:rsidR="000B1650">
        <w:t>their planned doctoral research</w:t>
      </w:r>
      <w:r w:rsidR="0053471C">
        <w:t>,</w:t>
      </w:r>
      <w:r w:rsidR="000B1650">
        <w:t xml:space="preserve"> and their ability to contextualise their work within Stuart Hall</w:t>
      </w:r>
      <w:r w:rsidR="00362C65">
        <w:t xml:space="preserve">’s intellectual </w:t>
      </w:r>
      <w:r w:rsidR="000C3037">
        <w:t>and cultural</w:t>
      </w:r>
      <w:r w:rsidR="000B1650">
        <w:t xml:space="preserve"> le</w:t>
      </w:r>
      <w:r w:rsidR="000C3037">
        <w:t>gacy.</w:t>
      </w:r>
    </w:p>
    <w:p w14:paraId="1C7B011B" w14:textId="57A1F838" w:rsidR="002620A8" w:rsidRPr="00C41BD7" w:rsidRDefault="00086F80" w:rsidP="00147AD1">
      <w:r>
        <w:t>M</w:t>
      </w:r>
      <w:r w:rsidR="00FE5EDD">
        <w:t>ember</w:t>
      </w:r>
      <w:r>
        <w:t>s</w:t>
      </w:r>
      <w:r w:rsidR="00FE5EDD">
        <w:t xml:space="preserve"> of the S</w:t>
      </w:r>
      <w:r w:rsidR="005147D3">
        <w:t>tuart Hall Foundation</w:t>
      </w:r>
      <w:r w:rsidR="00FE5EDD">
        <w:t xml:space="preserve"> will join the </w:t>
      </w:r>
      <w:r w:rsidR="005147D3">
        <w:t xml:space="preserve">Faculty </w:t>
      </w:r>
      <w:r w:rsidR="00FE5EDD">
        <w:t xml:space="preserve">evaluation panel to contribute to the assessment of the </w:t>
      </w:r>
      <w:r>
        <w:t>candidates</w:t>
      </w:r>
      <w:r w:rsidR="00FE5EDD">
        <w:t>.</w:t>
      </w:r>
    </w:p>
    <w:p w14:paraId="0C120AE5" w14:textId="40617956" w:rsidR="00147AD1" w:rsidRPr="00CA3033" w:rsidRDefault="00147AD1" w:rsidP="00147AD1">
      <w:pPr>
        <w:rPr>
          <w:b/>
        </w:rPr>
      </w:pPr>
      <w:r w:rsidRPr="00CA3033">
        <w:rPr>
          <w:b/>
        </w:rPr>
        <w:t xml:space="preserve">The benefits of applying </w:t>
      </w:r>
      <w:r w:rsidR="0053471C">
        <w:rPr>
          <w:b/>
        </w:rPr>
        <w:t>for</w:t>
      </w:r>
      <w:r w:rsidR="0053471C" w:rsidRPr="00CA3033">
        <w:rPr>
          <w:b/>
        </w:rPr>
        <w:t xml:space="preserve"> </w:t>
      </w:r>
      <w:r w:rsidRPr="00CA3033">
        <w:rPr>
          <w:b/>
        </w:rPr>
        <w:t>the SHF-QMUL HSS PhD Studentship</w:t>
      </w:r>
    </w:p>
    <w:p w14:paraId="32C4CD8C" w14:textId="6EA7D23A" w:rsidR="002620A8" w:rsidRDefault="00147AD1" w:rsidP="002620A8">
      <w:r>
        <w:t>The successful applicant will be</w:t>
      </w:r>
      <w:r w:rsidR="002620A8">
        <w:t>come</w:t>
      </w:r>
      <w:r>
        <w:t xml:space="preserve"> a </w:t>
      </w:r>
      <w:r w:rsidRPr="0023686E">
        <w:t>recognised SHF PhD Scholar</w:t>
      </w:r>
      <w:r>
        <w:t xml:space="preserve">. </w:t>
      </w:r>
      <w:r w:rsidR="002620A8" w:rsidRPr="0023686E">
        <w:t xml:space="preserve">As well as </w:t>
      </w:r>
      <w:r w:rsidR="00F34E57">
        <w:t xml:space="preserve">all </w:t>
      </w:r>
      <w:r w:rsidR="002620A8" w:rsidRPr="0023686E">
        <w:t xml:space="preserve">the </w:t>
      </w:r>
      <w:r w:rsidR="002620A8">
        <w:t>advantages</w:t>
      </w:r>
      <w:r w:rsidR="002620A8" w:rsidRPr="0023686E">
        <w:t xml:space="preserve"> of a QMUL HSS studentship, awardees will</w:t>
      </w:r>
      <w:r w:rsidR="00E936AA">
        <w:t xml:space="preserve"> further</w:t>
      </w:r>
      <w:r w:rsidR="002620A8" w:rsidRPr="0023686E">
        <w:t xml:space="preserve"> benefit from working with SHF to develop their </w:t>
      </w:r>
      <w:r w:rsidR="002620A8">
        <w:t xml:space="preserve">ideas, </w:t>
      </w:r>
      <w:r w:rsidR="002620A8" w:rsidRPr="0023686E">
        <w:t>research profile</w:t>
      </w:r>
      <w:r w:rsidR="002620A8">
        <w:t xml:space="preserve">, </w:t>
      </w:r>
      <w:r w:rsidR="00F34E57">
        <w:t xml:space="preserve">sense of public engagement, </w:t>
      </w:r>
      <w:r w:rsidR="002620A8">
        <w:t xml:space="preserve">and </w:t>
      </w:r>
      <w:r w:rsidR="00F34E57">
        <w:t xml:space="preserve">professional </w:t>
      </w:r>
      <w:r w:rsidR="002620A8">
        <w:t>career</w:t>
      </w:r>
      <w:r w:rsidR="002620A8" w:rsidRPr="0023686E">
        <w:t xml:space="preserve">. </w:t>
      </w:r>
      <w:r w:rsidR="00F34E57">
        <w:t xml:space="preserve">In particular, </w:t>
      </w:r>
      <w:r w:rsidR="00E936AA">
        <w:t>p</w:t>
      </w:r>
      <w:r w:rsidR="002620A8" w:rsidRPr="0023686E">
        <w:t>ost holders will be able to engage with</w:t>
      </w:r>
      <w:r w:rsidR="00F34E57">
        <w:t>,</w:t>
      </w:r>
      <w:r w:rsidR="002620A8" w:rsidRPr="0023686E">
        <w:t xml:space="preserve"> and contribute to</w:t>
      </w:r>
      <w:r w:rsidR="00F34E57">
        <w:t>,</w:t>
      </w:r>
      <w:r w:rsidR="002620A8" w:rsidRPr="0023686E">
        <w:t xml:space="preserve"> the </w:t>
      </w:r>
      <w:r w:rsidR="000F3FF1">
        <w:t xml:space="preserve">growing </w:t>
      </w:r>
      <w:r w:rsidR="001A0F8A">
        <w:t xml:space="preserve">UK and international </w:t>
      </w:r>
      <w:r w:rsidR="000F3FF1">
        <w:t xml:space="preserve">network of </w:t>
      </w:r>
      <w:r w:rsidR="00E936AA">
        <w:t xml:space="preserve">Hall </w:t>
      </w:r>
      <w:r w:rsidR="002620A8">
        <w:t>Foundation Scholars and Fellows</w:t>
      </w:r>
      <w:r w:rsidR="00F34E57">
        <w:t>, which meets in person annually at a dedicated conference/social gathering</w:t>
      </w:r>
      <w:r w:rsidR="00E936AA">
        <w:t>, with</w:t>
      </w:r>
      <w:r w:rsidR="000F3FF1">
        <w:t xml:space="preserve"> </w:t>
      </w:r>
      <w:r w:rsidR="00E936AA">
        <w:t>r</w:t>
      </w:r>
      <w:r w:rsidR="002620A8">
        <w:t xml:space="preserve">egular </w:t>
      </w:r>
      <w:r w:rsidR="00F34E57">
        <w:t xml:space="preserve">virtual network </w:t>
      </w:r>
      <w:r w:rsidR="002620A8">
        <w:t xml:space="preserve">meetings and seminars </w:t>
      </w:r>
      <w:r w:rsidR="000F3FF1">
        <w:t>tak</w:t>
      </w:r>
      <w:r w:rsidR="00E936AA">
        <w:t>ing</w:t>
      </w:r>
      <w:r w:rsidR="000F3FF1">
        <w:t xml:space="preserve"> place </w:t>
      </w:r>
      <w:r w:rsidR="002620A8">
        <w:t>throughout the year</w:t>
      </w:r>
      <w:r w:rsidR="00E936AA">
        <w:t>. SHF s</w:t>
      </w:r>
      <w:r w:rsidR="000F3FF1">
        <w:t xml:space="preserve">cholars </w:t>
      </w:r>
      <w:r w:rsidR="00C41BD7">
        <w:t xml:space="preserve">are also </w:t>
      </w:r>
      <w:r w:rsidR="000F3FF1">
        <w:t xml:space="preserve">encouraged </w:t>
      </w:r>
      <w:r w:rsidR="00E936AA">
        <w:t xml:space="preserve">independently and informally </w:t>
      </w:r>
      <w:r w:rsidR="00C41BD7">
        <w:t xml:space="preserve">to </w:t>
      </w:r>
      <w:r w:rsidR="000F3FF1">
        <w:t>discuss their work with other SHF scholars</w:t>
      </w:r>
      <w:r w:rsidR="00F34E57">
        <w:t>.</w:t>
      </w:r>
      <w:r w:rsidR="00E936AA">
        <w:t xml:space="preserve"> Online and other </w:t>
      </w:r>
      <w:r w:rsidR="00C41BD7">
        <w:t xml:space="preserve">kinds of </w:t>
      </w:r>
      <w:r w:rsidR="00E936AA">
        <w:t>publication/airing of</w:t>
      </w:r>
      <w:r w:rsidR="00F34E57">
        <w:t xml:space="preserve"> scholars’ work and ideas</w:t>
      </w:r>
      <w:r w:rsidR="000F3FF1">
        <w:t xml:space="preserve"> </w:t>
      </w:r>
      <w:r w:rsidR="00E936AA">
        <w:t>can emerge from such interactions</w:t>
      </w:r>
      <w:r w:rsidR="001A0F8A">
        <w:t>, and from the network seminars</w:t>
      </w:r>
      <w:r w:rsidR="00E936AA">
        <w:t xml:space="preserve">. The SHF can also </w:t>
      </w:r>
      <w:r w:rsidR="001A0F8A">
        <w:t>suggest</w:t>
      </w:r>
      <w:r w:rsidR="00E936AA">
        <w:t xml:space="preserve"> </w:t>
      </w:r>
      <w:r w:rsidR="00C41BD7">
        <w:t>broader</w:t>
      </w:r>
      <w:r w:rsidR="00E936AA">
        <w:t xml:space="preserve"> links with academics working in other institutions whose own </w:t>
      </w:r>
      <w:r w:rsidR="001A0F8A">
        <w:t xml:space="preserve">topics of </w:t>
      </w:r>
      <w:r w:rsidR="00C41BD7">
        <w:t>research</w:t>
      </w:r>
      <w:r w:rsidR="00E936AA">
        <w:t xml:space="preserve"> or advice might </w:t>
      </w:r>
      <w:r w:rsidR="001A0F8A">
        <w:t>be useful</w:t>
      </w:r>
      <w:r w:rsidR="00C41BD7">
        <w:t>.</w:t>
      </w:r>
      <w:r w:rsidR="00E936AA">
        <w:t xml:space="preserve"> </w:t>
      </w:r>
    </w:p>
    <w:p w14:paraId="430E53EB" w14:textId="54CB667A" w:rsidR="002620A8" w:rsidRDefault="002620A8" w:rsidP="002620A8">
      <w:r>
        <w:t xml:space="preserve">More information about the Stuart Hall Foundation’s Scholars and Fellows network can be found here: </w:t>
      </w:r>
      <w:hyperlink r:id="rId13" w:history="1">
        <w:r w:rsidRPr="00C07EDC">
          <w:rPr>
            <w:rStyle w:val="Hyperlink"/>
          </w:rPr>
          <w:t>https://www.stuarthallfoundation.org/about-us/scholars-and-fellows/</w:t>
        </w:r>
      </w:hyperlink>
    </w:p>
    <w:p w14:paraId="6CB74355" w14:textId="560DE723" w:rsidR="001A0F8A" w:rsidRDefault="00956418" w:rsidP="001A0F8A">
      <w:hyperlink r:id="rId14" w:history="1">
        <w:r w:rsidR="001A0F8A">
          <w:rPr>
            <w:rStyle w:val="Hyperlink"/>
          </w:rPr>
          <w:t>Scholars and Fellows - Stuart Hall Foundation</w:t>
        </w:r>
      </w:hyperlink>
    </w:p>
    <w:p w14:paraId="6E690367" w14:textId="5D83F3D1" w:rsidR="001A0F8A" w:rsidRDefault="001A0F8A" w:rsidP="001A0F8A">
      <w:r>
        <w:t>New members/</w:t>
      </w:r>
      <w:r w:rsidR="00ED1E1A">
        <w:t>arrangements with universities/</w:t>
      </w:r>
      <w:r>
        <w:t>opportunities can often be found in the news section:</w:t>
      </w:r>
    </w:p>
    <w:p w14:paraId="1A273209" w14:textId="71D80478" w:rsidR="001A0F8A" w:rsidRPr="00ED1E1A" w:rsidRDefault="00956418" w:rsidP="002620A8">
      <w:pPr>
        <w:rPr>
          <w:b/>
        </w:rPr>
      </w:pPr>
      <w:hyperlink r:id="rId15" w:history="1">
        <w:r w:rsidR="001A0F8A">
          <w:rPr>
            <w:rStyle w:val="Hyperlink"/>
          </w:rPr>
          <w:t>News - Stuart Hall Foundation</w:t>
        </w:r>
      </w:hyperlink>
    </w:p>
    <w:p w14:paraId="5050164E" w14:textId="54167669" w:rsidR="00C41BD7" w:rsidRDefault="00C41BD7" w:rsidP="00C41BD7">
      <w:r>
        <w:t xml:space="preserve">The Foundation website also </w:t>
      </w:r>
      <w:r w:rsidR="001A0F8A">
        <w:t xml:space="preserve">gives </w:t>
      </w:r>
      <w:r>
        <w:t>detail</w:t>
      </w:r>
      <w:r w:rsidR="001A0F8A">
        <w:t>s</w:t>
      </w:r>
      <w:r>
        <w:t xml:space="preserve"> o</w:t>
      </w:r>
      <w:r w:rsidR="001A0F8A">
        <w:t>f</w:t>
      </w:r>
      <w:r>
        <w:t xml:space="preserve"> both </w:t>
      </w:r>
      <w:r w:rsidR="001A0F8A">
        <w:t xml:space="preserve">the </w:t>
      </w:r>
      <w:r w:rsidR="00ED1E1A">
        <w:t>inspiring</w:t>
      </w:r>
      <w:r>
        <w:t xml:space="preserve"> work </w:t>
      </w:r>
      <w:r w:rsidR="001A0F8A">
        <w:t xml:space="preserve">and influence </w:t>
      </w:r>
      <w:r>
        <w:t xml:space="preserve">of Stuart Hall, </w:t>
      </w:r>
      <w:r w:rsidR="001A0F8A">
        <w:t xml:space="preserve">and the public/political education work of </w:t>
      </w:r>
      <w:r>
        <w:t>the Hall Foundation</w:t>
      </w:r>
      <w:r w:rsidR="001A0F8A">
        <w:t xml:space="preserve"> more generally.</w:t>
      </w:r>
      <w:r>
        <w:t xml:space="preserve"> </w:t>
      </w:r>
      <w:r w:rsidR="00ED1E1A">
        <w:t>See:</w:t>
      </w:r>
    </w:p>
    <w:p w14:paraId="2B7482EE" w14:textId="77777777" w:rsidR="00C41BD7" w:rsidRDefault="00956418" w:rsidP="00C41BD7">
      <w:hyperlink r:id="rId16" w:history="1">
        <w:r w:rsidR="00C41BD7" w:rsidRPr="005F59CC">
          <w:rPr>
            <w:rStyle w:val="Hyperlink"/>
          </w:rPr>
          <w:t>https://www.stuarthallfoundation.org/</w:t>
        </w:r>
      </w:hyperlink>
      <w:r w:rsidR="00C41BD7">
        <w:t xml:space="preserve"> </w:t>
      </w:r>
    </w:p>
    <w:p w14:paraId="71133ABE" w14:textId="41C0C5F9" w:rsidR="001F4B51" w:rsidRDefault="00ED1E1A" w:rsidP="00B12F81">
      <w:r>
        <w:t>Established</w:t>
      </w:r>
      <w:r w:rsidR="001F4B51">
        <w:t xml:space="preserve"> in 2015 by Professor Stuart Hall’s family, friends and colleagues</w:t>
      </w:r>
      <w:r>
        <w:t xml:space="preserve">, SHF seeks to sustain Hall’s </w:t>
      </w:r>
      <w:r w:rsidR="001F4B51">
        <w:t>commit</w:t>
      </w:r>
      <w:r>
        <w:t>ment</w:t>
      </w:r>
      <w:r w:rsidR="001F4B51">
        <w:t xml:space="preserve"> to public education</w:t>
      </w:r>
      <w:r w:rsidR="002542E3">
        <w:t xml:space="preserve"> and critical intellectual work</w:t>
      </w:r>
      <w:r w:rsidR="001F4B51">
        <w:t xml:space="preserve">, addressing urgent questions of race and inequality in culture and society through </w:t>
      </w:r>
      <w:r>
        <w:t xml:space="preserve">a </w:t>
      </w:r>
      <w:r w:rsidR="002542E3">
        <w:t>programme</w:t>
      </w:r>
      <w:r>
        <w:t xml:space="preserve"> of </w:t>
      </w:r>
      <w:r w:rsidR="002542E3">
        <w:t>lectures, workshops and conversations. It highlights the need to bring different academic, political and artistic fields</w:t>
      </w:r>
      <w:r w:rsidR="00B12F81">
        <w:t xml:space="preserve"> into the same space of discussion and debate; it emphasises </w:t>
      </w:r>
      <w:r w:rsidR="002542E3">
        <w:t>the importance of intergenerational exchange</w:t>
      </w:r>
      <w:r w:rsidR="00B12F81">
        <w:t xml:space="preserve">; and it seeks to enable </w:t>
      </w:r>
      <w:r w:rsidR="001F4B51">
        <w:t>students and artists from disenfranchised and under</w:t>
      </w:r>
      <w:r w:rsidR="00B12F81">
        <w:t>-</w:t>
      </w:r>
      <w:r w:rsidR="001F4B51">
        <w:t>represented backgrounds</w:t>
      </w:r>
      <w:r w:rsidR="00B12F81">
        <w:t xml:space="preserve"> to participate in advanced university study.</w:t>
      </w:r>
    </w:p>
    <w:p w14:paraId="1EE22584" w14:textId="77777777" w:rsidR="00A57DCD" w:rsidRDefault="00A57DCD" w:rsidP="00CA3033">
      <w:pPr>
        <w:rPr>
          <w:b/>
        </w:rPr>
      </w:pPr>
    </w:p>
    <w:p w14:paraId="64C5F87E" w14:textId="77777777" w:rsidR="00A57DCD" w:rsidRDefault="00A57DCD" w:rsidP="00CA3033">
      <w:pPr>
        <w:rPr>
          <w:b/>
        </w:rPr>
      </w:pPr>
    </w:p>
    <w:p w14:paraId="08693A66" w14:textId="77777777" w:rsidR="00552FAD" w:rsidRDefault="00552FAD"/>
    <w:p w14:paraId="47F208FC" w14:textId="77777777" w:rsidR="00C14D61" w:rsidRDefault="00C14D61"/>
    <w:p w14:paraId="2B4F92A6" w14:textId="77777777" w:rsidR="00C14D61" w:rsidRDefault="00C14D61"/>
    <w:sectPr w:rsidR="00C1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BE1E" w16cex:dateUtc="2021-11-16T23:12:00Z"/>
  <w16cex:commentExtensible w16cex:durableId="2559BE6B" w16cex:dateUtc="2021-12-07T11:05:00Z"/>
  <w16cex:commentExtensible w16cex:durableId="2559BE1F" w16cex:dateUtc="2021-11-16T23:13:00Z"/>
  <w16cex:commentExtensible w16cex:durableId="2559BE20" w16cex:dateUtc="2021-11-16T23:52:00Z"/>
  <w16cex:commentExtensible w16cex:durableId="2559BE21" w16cex:dateUtc="2021-11-17T00:00:00Z"/>
  <w16cex:commentExtensible w16cex:durableId="2559BE8C" w16cex:dateUtc="2021-12-07T11:05:00Z"/>
  <w16cex:commentExtensible w16cex:durableId="2559BE22" w16cex:dateUtc="2021-11-17T01:00:00Z"/>
  <w16cex:commentExtensible w16cex:durableId="2559BE23" w16cex:dateUtc="2021-11-17T02:14:00Z"/>
  <w16cex:commentExtensible w16cex:durableId="2559BECC" w16cex:dateUtc="2021-12-07T11:06:00Z"/>
  <w16cex:commentExtensible w16cex:durableId="2559BE24" w16cex:dateUtc="2021-11-17T00:59:00Z"/>
  <w16cex:commentExtensible w16cex:durableId="2559BEE5" w16cex:dateUtc="2021-12-07T11:07:00Z"/>
  <w16cex:commentExtensible w16cex:durableId="2559BF9D" w16cex:dateUtc="2021-12-07T11:10:00Z"/>
  <w16cex:commentExtensible w16cex:durableId="2559BF8D" w16cex:dateUtc="2021-12-07T11:10:00Z"/>
  <w16cex:commentExtensible w16cex:durableId="2559BE25" w16cex:dateUtc="2021-11-17T01:15:00Z"/>
  <w16cex:commentExtensible w16cex:durableId="2559BFB1" w16cex:dateUtc="2021-12-07T11:10:00Z"/>
  <w16cex:commentExtensible w16cex:durableId="2559C203" w16cex:dateUtc="2021-12-07T11:20:00Z"/>
  <w16cex:commentExtensible w16cex:durableId="2559C512" w16cex:dateUtc="2021-12-07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1E017" w16cid:durableId="2559BE1E"/>
  <w16cid:commentId w16cid:paraId="618AF613" w16cid:durableId="2559BE6B"/>
  <w16cid:commentId w16cid:paraId="698E9783" w16cid:durableId="2559BE1F"/>
  <w16cid:commentId w16cid:paraId="292CD6F7" w16cid:durableId="2559BE20"/>
  <w16cid:commentId w16cid:paraId="347761C1" w16cid:durableId="2559BE21"/>
  <w16cid:commentId w16cid:paraId="0FE7AA34" w16cid:durableId="2559BE8C"/>
  <w16cid:commentId w16cid:paraId="3D047CC8" w16cid:durableId="2559BE22"/>
  <w16cid:commentId w16cid:paraId="30C6F107" w16cid:durableId="2559BE23"/>
  <w16cid:commentId w16cid:paraId="2233E0DD" w16cid:durableId="2559BECC"/>
  <w16cid:commentId w16cid:paraId="2A826795" w16cid:durableId="2559BE24"/>
  <w16cid:commentId w16cid:paraId="6F664417" w16cid:durableId="2559BEE5"/>
  <w16cid:commentId w16cid:paraId="3AB642D6" w16cid:durableId="2559BF9D"/>
  <w16cid:commentId w16cid:paraId="789709D5" w16cid:durableId="2559BF8D"/>
  <w16cid:commentId w16cid:paraId="2A3E11E6" w16cid:durableId="2559BE25"/>
  <w16cid:commentId w16cid:paraId="3D06DED4" w16cid:durableId="2559BFB1"/>
  <w16cid:commentId w16cid:paraId="5431FD19" w16cid:durableId="2559C203"/>
  <w16cid:commentId w16cid:paraId="1EABDAB6" w16cid:durableId="2559C5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97DD" w14:textId="77777777" w:rsidR="00C037C1" w:rsidRDefault="00C037C1" w:rsidP="00D5144A">
      <w:pPr>
        <w:spacing w:after="0" w:line="240" w:lineRule="auto"/>
      </w:pPr>
      <w:r>
        <w:separator/>
      </w:r>
    </w:p>
  </w:endnote>
  <w:endnote w:type="continuationSeparator" w:id="0">
    <w:p w14:paraId="30E0262E" w14:textId="77777777" w:rsidR="00C037C1" w:rsidRDefault="00C037C1" w:rsidP="00D5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4B55" w14:textId="77777777" w:rsidR="00C037C1" w:rsidRDefault="00C037C1" w:rsidP="00D5144A">
      <w:pPr>
        <w:spacing w:after="0" w:line="240" w:lineRule="auto"/>
      </w:pPr>
      <w:r>
        <w:separator/>
      </w:r>
    </w:p>
  </w:footnote>
  <w:footnote w:type="continuationSeparator" w:id="0">
    <w:p w14:paraId="26634D2A" w14:textId="77777777" w:rsidR="00C037C1" w:rsidRDefault="00C037C1" w:rsidP="00D5144A">
      <w:pPr>
        <w:spacing w:after="0" w:line="240" w:lineRule="auto"/>
      </w:pPr>
      <w:r>
        <w:continuationSeparator/>
      </w:r>
    </w:p>
  </w:footnote>
  <w:footnote w:id="1">
    <w:p w14:paraId="33729D72" w14:textId="1EB8DF0C" w:rsidR="00D5144A" w:rsidRDefault="00D5144A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r w:rsidR="005F442C">
        <w:t>a description of each criterion</w:t>
      </w:r>
      <w:r w:rsidR="007C2DCD">
        <w:t>,</w:t>
      </w:r>
      <w:r>
        <w:t xml:space="preserve"> see separate guidance</w:t>
      </w:r>
      <w:r w:rsidR="007C2DCD">
        <w:t>.</w:t>
      </w:r>
    </w:p>
  </w:footnote>
  <w:footnote w:id="2">
    <w:p w14:paraId="572201EC" w14:textId="35519605" w:rsidR="00F73D3A" w:rsidRDefault="00F73D3A">
      <w:pPr>
        <w:pStyle w:val="FootnoteText"/>
      </w:pPr>
      <w:r>
        <w:rPr>
          <w:rStyle w:val="FootnoteReference"/>
        </w:rPr>
        <w:footnoteRef/>
      </w:r>
      <w:r>
        <w:t xml:space="preserve"> For an explanation of the statement of purpose</w:t>
      </w:r>
      <w:r w:rsidR="005C1BD9">
        <w:t xml:space="preserve"> and its assessment</w:t>
      </w:r>
      <w:r>
        <w:t>, see relevant section in this document</w:t>
      </w:r>
      <w:r w:rsidR="007C2DCD">
        <w:t>.</w:t>
      </w:r>
    </w:p>
  </w:footnote>
  <w:footnote w:id="3">
    <w:p w14:paraId="4529C74D" w14:textId="6FC4847C" w:rsidR="004F5941" w:rsidRDefault="004F5941" w:rsidP="004F5941">
      <w:pPr>
        <w:pStyle w:val="FootnoteText"/>
      </w:pPr>
      <w:r>
        <w:rPr>
          <w:rStyle w:val="FootnoteReference"/>
        </w:rPr>
        <w:footnoteRef/>
      </w:r>
      <w:r>
        <w:t xml:space="preserve"> If you have already applied for the HSS Principal</w:t>
      </w:r>
      <w:r w:rsidR="007C2DCD">
        <w:t>’s</w:t>
      </w:r>
      <w:r>
        <w:t xml:space="preserve"> Studentship </w:t>
      </w:r>
      <w:r w:rsidR="007C2DCD">
        <w:t xml:space="preserve">in </w:t>
      </w:r>
      <w:r>
        <w:t xml:space="preserve">the School of Law by </w:t>
      </w:r>
      <w:r w:rsidR="007C2DCD">
        <w:t xml:space="preserve">6 </w:t>
      </w:r>
      <w:r>
        <w:t>December 2021 and meet the criteria for the SHF/HSS Studentship, please email the relevant D</w:t>
      </w:r>
      <w:r w:rsidR="007C2DCD">
        <w:t xml:space="preserve">irector of </w:t>
      </w:r>
      <w:r>
        <w:t>G</w:t>
      </w:r>
      <w:r w:rsidR="007C2DCD">
        <w:t xml:space="preserve">raduate </w:t>
      </w:r>
      <w:r>
        <w:t>S</w:t>
      </w:r>
      <w:r w:rsidR="007C2DCD">
        <w:t>tudies</w:t>
      </w:r>
      <w:r>
        <w:t xml:space="preserve"> or PGR administrator to indicate your interest in being considered for this Studentship. </w:t>
      </w:r>
    </w:p>
  </w:footnote>
  <w:footnote w:id="4">
    <w:p w14:paraId="106B011D" w14:textId="59D2D427" w:rsidR="00963A73" w:rsidRDefault="008D55D2" w:rsidP="00963A73">
      <w:pPr>
        <w:pStyle w:val="FootnoteText"/>
      </w:pPr>
      <w:r>
        <w:rPr>
          <w:rStyle w:val="FootnoteReference"/>
        </w:rPr>
        <w:footnoteRef/>
      </w:r>
      <w:r w:rsidR="00C41814">
        <w:t xml:space="preserve"> </w:t>
      </w:r>
      <w:r>
        <w:t>Namely:</w:t>
      </w:r>
      <w:r w:rsidR="00963A73" w:rsidRPr="00963A73">
        <w:t xml:space="preserve"> </w:t>
      </w:r>
    </w:p>
    <w:p w14:paraId="1BE1FB11" w14:textId="21C3D160" w:rsidR="00963A73" w:rsidRDefault="00963A73" w:rsidP="00963A73">
      <w:pPr>
        <w:pStyle w:val="FootnoteText"/>
      </w:pPr>
      <w:r>
        <w:t>• What knowledge, skills, and training would you bring to the proposed research? This may include relevant academic study, relevant experience as a professional or practitioner, and any specific training in research skills/methods.</w:t>
      </w:r>
    </w:p>
    <w:p w14:paraId="4769728C" w14:textId="2D9D968C" w:rsidR="00963A73" w:rsidRDefault="00963A73" w:rsidP="00963A73">
      <w:pPr>
        <w:pStyle w:val="FootnoteText"/>
      </w:pPr>
      <w:r>
        <w:t>• Are there any areas where you think you will benefit from training in new or more advanced skills?</w:t>
      </w:r>
    </w:p>
    <w:p w14:paraId="335C479E" w14:textId="26C7BC11" w:rsidR="00963A73" w:rsidRDefault="00963A73" w:rsidP="00963A73">
      <w:pPr>
        <w:pStyle w:val="FootnoteText"/>
      </w:pPr>
      <w:r>
        <w:t xml:space="preserve">• Why do you want to undertake this research at QMUL? </w:t>
      </w:r>
    </w:p>
    <w:p w14:paraId="47657451" w14:textId="77777777" w:rsidR="00963A73" w:rsidRDefault="00963A73" w:rsidP="00963A73">
      <w:pPr>
        <w:pStyle w:val="FootnoteText"/>
      </w:pPr>
      <w:r>
        <w:t xml:space="preserve">• How does the proposed research relate to your career goals?  </w:t>
      </w:r>
      <w:r w:rsidR="008D55D2">
        <w:t xml:space="preserve"> </w:t>
      </w:r>
    </w:p>
    <w:p w14:paraId="16D1EB46" w14:textId="611B8055" w:rsidR="008D55D2" w:rsidRDefault="008D55D2" w:rsidP="00963A73">
      <w:pPr>
        <w:pStyle w:val="FootnoteText"/>
      </w:pPr>
      <w:r>
        <w:t xml:space="preserve">See </w:t>
      </w:r>
      <w:r w:rsidR="0053471C">
        <w:t>the separate document ‘</w:t>
      </w:r>
      <w:r>
        <w:t>Guidance to Applicant</w:t>
      </w:r>
      <w:r w:rsidR="0053471C">
        <w:t>s’</w:t>
      </w:r>
      <w:r>
        <w:t xml:space="preserve"> for more details</w:t>
      </w:r>
      <w:r w:rsidR="00963A7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1CF"/>
    <w:multiLevelType w:val="hybridMultilevel"/>
    <w:tmpl w:val="69D8DA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3B08"/>
    <w:multiLevelType w:val="hybridMultilevel"/>
    <w:tmpl w:val="387683D6"/>
    <w:lvl w:ilvl="0" w:tplc="3E5A513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D4C"/>
    <w:multiLevelType w:val="hybridMultilevel"/>
    <w:tmpl w:val="2D821D1A"/>
    <w:lvl w:ilvl="0" w:tplc="8E38A0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25317"/>
    <w:multiLevelType w:val="hybridMultilevel"/>
    <w:tmpl w:val="62C81520"/>
    <w:lvl w:ilvl="0" w:tplc="B3E631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2616"/>
    <w:multiLevelType w:val="hybridMultilevel"/>
    <w:tmpl w:val="3834944E"/>
    <w:lvl w:ilvl="0" w:tplc="ABF45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7A64"/>
    <w:multiLevelType w:val="hybridMultilevel"/>
    <w:tmpl w:val="97621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6F66"/>
    <w:multiLevelType w:val="hybridMultilevel"/>
    <w:tmpl w:val="74345FF8"/>
    <w:lvl w:ilvl="0" w:tplc="CF489A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2E71"/>
    <w:multiLevelType w:val="hybridMultilevel"/>
    <w:tmpl w:val="A1DAB1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0"/>
    <w:rsid w:val="000214A5"/>
    <w:rsid w:val="000651D7"/>
    <w:rsid w:val="00081D99"/>
    <w:rsid w:val="00086F80"/>
    <w:rsid w:val="000A0861"/>
    <w:rsid w:val="000B1650"/>
    <w:rsid w:val="000B22CE"/>
    <w:rsid w:val="000C19EA"/>
    <w:rsid w:val="000C3037"/>
    <w:rsid w:val="000E2974"/>
    <w:rsid w:val="000F3FF1"/>
    <w:rsid w:val="00112064"/>
    <w:rsid w:val="00147AD1"/>
    <w:rsid w:val="00167F8C"/>
    <w:rsid w:val="00186299"/>
    <w:rsid w:val="001A0F8A"/>
    <w:rsid w:val="001C3E9E"/>
    <w:rsid w:val="001C4770"/>
    <w:rsid w:val="001D049A"/>
    <w:rsid w:val="001F4B51"/>
    <w:rsid w:val="00226AED"/>
    <w:rsid w:val="0023686E"/>
    <w:rsid w:val="002542E3"/>
    <w:rsid w:val="002620A8"/>
    <w:rsid w:val="002A4F98"/>
    <w:rsid w:val="002C33AF"/>
    <w:rsid w:val="002C54FD"/>
    <w:rsid w:val="002D7E4E"/>
    <w:rsid w:val="002F4C08"/>
    <w:rsid w:val="003227EE"/>
    <w:rsid w:val="003270F6"/>
    <w:rsid w:val="00353C38"/>
    <w:rsid w:val="00362C65"/>
    <w:rsid w:val="00374D2D"/>
    <w:rsid w:val="00376202"/>
    <w:rsid w:val="00397105"/>
    <w:rsid w:val="003C01C3"/>
    <w:rsid w:val="003C7723"/>
    <w:rsid w:val="003E67E4"/>
    <w:rsid w:val="003F2C04"/>
    <w:rsid w:val="00402177"/>
    <w:rsid w:val="004323F8"/>
    <w:rsid w:val="0047073E"/>
    <w:rsid w:val="00495F86"/>
    <w:rsid w:val="004A252B"/>
    <w:rsid w:val="004B1E3C"/>
    <w:rsid w:val="004B6EA5"/>
    <w:rsid w:val="004D3B75"/>
    <w:rsid w:val="004D7804"/>
    <w:rsid w:val="004F5941"/>
    <w:rsid w:val="004F6C95"/>
    <w:rsid w:val="0050083B"/>
    <w:rsid w:val="00511C74"/>
    <w:rsid w:val="005147D3"/>
    <w:rsid w:val="0053471C"/>
    <w:rsid w:val="00545B89"/>
    <w:rsid w:val="00552FAD"/>
    <w:rsid w:val="005626F8"/>
    <w:rsid w:val="005A3BC0"/>
    <w:rsid w:val="005C1BD9"/>
    <w:rsid w:val="005C6384"/>
    <w:rsid w:val="005C6D4E"/>
    <w:rsid w:val="005E7FDD"/>
    <w:rsid w:val="005F442C"/>
    <w:rsid w:val="006543A9"/>
    <w:rsid w:val="00660834"/>
    <w:rsid w:val="00681FCB"/>
    <w:rsid w:val="0068228F"/>
    <w:rsid w:val="006968BC"/>
    <w:rsid w:val="006E242D"/>
    <w:rsid w:val="006F1B0C"/>
    <w:rsid w:val="00741D8D"/>
    <w:rsid w:val="00751069"/>
    <w:rsid w:val="00762698"/>
    <w:rsid w:val="00792580"/>
    <w:rsid w:val="00792625"/>
    <w:rsid w:val="007A6217"/>
    <w:rsid w:val="007B1C8B"/>
    <w:rsid w:val="007C2DCD"/>
    <w:rsid w:val="007E12E2"/>
    <w:rsid w:val="007E2367"/>
    <w:rsid w:val="00801433"/>
    <w:rsid w:val="00832A01"/>
    <w:rsid w:val="008543A4"/>
    <w:rsid w:val="008567EF"/>
    <w:rsid w:val="00864295"/>
    <w:rsid w:val="00882A62"/>
    <w:rsid w:val="00882D1B"/>
    <w:rsid w:val="00886617"/>
    <w:rsid w:val="008870DC"/>
    <w:rsid w:val="008A2BF1"/>
    <w:rsid w:val="008C319E"/>
    <w:rsid w:val="008D2C77"/>
    <w:rsid w:val="008D55D2"/>
    <w:rsid w:val="009036B2"/>
    <w:rsid w:val="00915A31"/>
    <w:rsid w:val="00920E5C"/>
    <w:rsid w:val="00921FD6"/>
    <w:rsid w:val="00941437"/>
    <w:rsid w:val="00956418"/>
    <w:rsid w:val="00963A73"/>
    <w:rsid w:val="009667B4"/>
    <w:rsid w:val="0097357C"/>
    <w:rsid w:val="00981AFD"/>
    <w:rsid w:val="009A1286"/>
    <w:rsid w:val="009A2AE7"/>
    <w:rsid w:val="009A3842"/>
    <w:rsid w:val="009B2062"/>
    <w:rsid w:val="009C33D6"/>
    <w:rsid w:val="009D71E9"/>
    <w:rsid w:val="009F4922"/>
    <w:rsid w:val="00A447FE"/>
    <w:rsid w:val="00A47396"/>
    <w:rsid w:val="00A52FAA"/>
    <w:rsid w:val="00A55A4A"/>
    <w:rsid w:val="00A57DCD"/>
    <w:rsid w:val="00A605B8"/>
    <w:rsid w:val="00AA0C5D"/>
    <w:rsid w:val="00AA6F3F"/>
    <w:rsid w:val="00AB7908"/>
    <w:rsid w:val="00AD0AAD"/>
    <w:rsid w:val="00AD462E"/>
    <w:rsid w:val="00AE1AAB"/>
    <w:rsid w:val="00AF5FF3"/>
    <w:rsid w:val="00B12F81"/>
    <w:rsid w:val="00B429DC"/>
    <w:rsid w:val="00B431FE"/>
    <w:rsid w:val="00B54E20"/>
    <w:rsid w:val="00B60585"/>
    <w:rsid w:val="00B8073C"/>
    <w:rsid w:val="00B90EED"/>
    <w:rsid w:val="00BB1DC0"/>
    <w:rsid w:val="00BB3AA0"/>
    <w:rsid w:val="00BD590D"/>
    <w:rsid w:val="00C020AC"/>
    <w:rsid w:val="00C037C1"/>
    <w:rsid w:val="00C14D61"/>
    <w:rsid w:val="00C32A64"/>
    <w:rsid w:val="00C41814"/>
    <w:rsid w:val="00C41BD7"/>
    <w:rsid w:val="00C509CB"/>
    <w:rsid w:val="00C610F6"/>
    <w:rsid w:val="00C71EFE"/>
    <w:rsid w:val="00C724F8"/>
    <w:rsid w:val="00CA3033"/>
    <w:rsid w:val="00CA4B18"/>
    <w:rsid w:val="00CB488D"/>
    <w:rsid w:val="00CC2459"/>
    <w:rsid w:val="00CC79D0"/>
    <w:rsid w:val="00CD5587"/>
    <w:rsid w:val="00CF1F61"/>
    <w:rsid w:val="00CF37EA"/>
    <w:rsid w:val="00CF6FB2"/>
    <w:rsid w:val="00D417EC"/>
    <w:rsid w:val="00D463FC"/>
    <w:rsid w:val="00D5144A"/>
    <w:rsid w:val="00D66C7E"/>
    <w:rsid w:val="00D85147"/>
    <w:rsid w:val="00D97FF5"/>
    <w:rsid w:val="00DB6E3D"/>
    <w:rsid w:val="00DB7ECB"/>
    <w:rsid w:val="00DC01B1"/>
    <w:rsid w:val="00DC551F"/>
    <w:rsid w:val="00DD0F94"/>
    <w:rsid w:val="00DD5DB2"/>
    <w:rsid w:val="00DE29B0"/>
    <w:rsid w:val="00E00E7E"/>
    <w:rsid w:val="00E13B1F"/>
    <w:rsid w:val="00E53994"/>
    <w:rsid w:val="00E569D9"/>
    <w:rsid w:val="00E66ADC"/>
    <w:rsid w:val="00E936AA"/>
    <w:rsid w:val="00E94924"/>
    <w:rsid w:val="00ED1E1A"/>
    <w:rsid w:val="00F34E57"/>
    <w:rsid w:val="00F51432"/>
    <w:rsid w:val="00F73D3A"/>
    <w:rsid w:val="00F77C4E"/>
    <w:rsid w:val="00FE2601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3939F"/>
  <w15:chartTrackingRefBased/>
  <w15:docId w15:val="{3581F8E5-7ACD-4201-AA91-EA8D3561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22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arthallfoundation.org/about-us/scholars-and-fellow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d-by-postcode.opendatacommunities.org/imd/20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arthallfoundation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eforstudents.org.uk/data-and-analysis/young-participation-by-area/search-by-postco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uarthallfoundation.org/latest-news/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arthallfoundation.org/about-us/scholars-and-fellows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4" ma:contentTypeDescription="Create a new document." ma:contentTypeScope="" ma:versionID="6297576a27ed611a963bee6902c317d4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c0ff4ae7a8bc7bc1f16d687498daf7a8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CF27-F0E7-4BF9-B05A-21AEF25F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40C05-534A-4494-8447-C0DF9E03C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CF4D2-B91E-48CD-BCE9-BC91E83AD794}">
  <ds:schemaRefs>
    <ds:schemaRef ds:uri="http://purl.org/dc/terms/"/>
    <ds:schemaRef ds:uri="2a46edd2-a00f-4e4f-8bf5-56bbc6af714a"/>
    <ds:schemaRef ds:uri="http://schemas.microsoft.com/office/2006/documentManagement/types"/>
    <ds:schemaRef ds:uri="5ee9160e-9829-4316-a6ea-2111eb3c84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F5F71-37D4-4D1D-BFB4-0FECC153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Russo</dc:creator>
  <cp:keywords/>
  <dc:description/>
  <cp:lastModifiedBy>Edward Donovan</cp:lastModifiedBy>
  <cp:revision>2</cp:revision>
  <dcterms:created xsi:type="dcterms:W3CDTF">2022-01-04T09:00:00Z</dcterms:created>
  <dcterms:modified xsi:type="dcterms:W3CDTF">2022-01-04T09:00:00Z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