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6D4D" w14:textId="77777777" w:rsidR="004A44DD" w:rsidRDefault="004A44DD" w:rsidP="004A44D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A44DD">
        <w:rPr>
          <w:rFonts w:ascii="Arial" w:hAnsi="Arial" w:cs="Arial"/>
          <w:b/>
          <w:sz w:val="24"/>
          <w:szCs w:val="24"/>
          <w:lang w:val="en-GB"/>
        </w:rPr>
        <w:t>From Basic Biology and Bioinformatics to Drug Discovery: </w:t>
      </w:r>
    </w:p>
    <w:p w14:paraId="20FE3087" w14:textId="73B2092C" w:rsidR="004A44DD" w:rsidRPr="004A44DD" w:rsidRDefault="004A44DD" w:rsidP="004A44D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A44DD">
        <w:rPr>
          <w:rFonts w:ascii="Arial" w:hAnsi="Arial" w:cs="Arial"/>
          <w:b/>
          <w:sz w:val="24"/>
          <w:szCs w:val="24"/>
          <w:lang w:val="en-GB"/>
        </w:rPr>
        <w:t>Innovation and Entrepreneurship in the Research Eco-System</w:t>
      </w:r>
    </w:p>
    <w:p w14:paraId="45E63F8C" w14:textId="77777777" w:rsidR="00325004" w:rsidRPr="004A44DD" w:rsidRDefault="00325004" w:rsidP="00E0716D">
      <w:pPr>
        <w:jc w:val="center"/>
        <w:rPr>
          <w:b/>
          <w:sz w:val="28"/>
          <w:lang w:val="en-GB"/>
        </w:rPr>
      </w:pPr>
    </w:p>
    <w:p w14:paraId="2D20C556" w14:textId="77777777" w:rsidR="00325004" w:rsidRPr="004A24A0" w:rsidRDefault="006608BF" w:rsidP="00E0716D">
      <w:pPr>
        <w:jc w:val="center"/>
        <w:rPr>
          <w:rFonts w:ascii="Arial" w:hAnsi="Arial" w:cs="Arial"/>
        </w:rPr>
      </w:pPr>
      <w:r w:rsidRPr="006608BF">
        <w:rPr>
          <w:rFonts w:ascii="Arial" w:hAnsi="Arial" w:cs="Arial"/>
          <w:u w:val="single"/>
        </w:rPr>
        <w:t>Tom L Blundell</w:t>
      </w:r>
    </w:p>
    <w:p w14:paraId="5D3F4829" w14:textId="77777777" w:rsidR="00325004" w:rsidRPr="004A24A0" w:rsidRDefault="006608BF" w:rsidP="00E0716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Cambridge University</w:t>
      </w:r>
    </w:p>
    <w:p w14:paraId="5FC03784" w14:textId="77777777" w:rsidR="00325004" w:rsidRDefault="006608BF" w:rsidP="00E0716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Department of Biochemistry, Tennis Court Road,</w:t>
      </w:r>
    </w:p>
    <w:p w14:paraId="6C1EAEFF" w14:textId="77777777" w:rsidR="006608BF" w:rsidRPr="004A24A0" w:rsidRDefault="006608BF" w:rsidP="00E0716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Cambridge, CB21GA, UK</w:t>
      </w:r>
    </w:p>
    <w:p w14:paraId="702C69FD" w14:textId="77777777" w:rsidR="00685C1A" w:rsidRPr="004A24A0" w:rsidRDefault="006608BF" w:rsidP="00E0716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tlb20@cam.ac.uk</w:t>
      </w:r>
    </w:p>
    <w:p w14:paraId="72EB0AC4" w14:textId="77777777" w:rsidR="00325004" w:rsidRDefault="00325004" w:rsidP="00E0716D">
      <w:pPr>
        <w:jc w:val="center"/>
      </w:pPr>
    </w:p>
    <w:p w14:paraId="3E08E4C9" w14:textId="213C5B82" w:rsidR="00530BB0" w:rsidRDefault="00AE3E06" w:rsidP="00CA77B5">
      <w:pPr>
        <w:jc w:val="both"/>
        <w:rPr>
          <w:rFonts w:ascii="Arial" w:hAnsi="Arial" w:cs="Arial"/>
        </w:rPr>
      </w:pPr>
      <w:r w:rsidRPr="006608BF">
        <w:rPr>
          <w:rFonts w:ascii="Arial" w:hAnsi="Arial" w:cs="Arial"/>
        </w:rPr>
        <w:t xml:space="preserve">Knowledge </w:t>
      </w:r>
      <w:r w:rsidR="002C62BA">
        <w:rPr>
          <w:rFonts w:ascii="Arial" w:hAnsi="Arial" w:cs="Arial"/>
        </w:rPr>
        <w:t xml:space="preserve">derived </w:t>
      </w:r>
      <w:r w:rsidRPr="006608BF">
        <w:rPr>
          <w:rFonts w:ascii="Arial" w:hAnsi="Arial" w:cs="Arial"/>
        </w:rPr>
        <w:t xml:space="preserve">from </w:t>
      </w:r>
      <w:r w:rsidR="000A3475">
        <w:rPr>
          <w:rFonts w:ascii="Arial" w:hAnsi="Arial" w:cs="Arial"/>
        </w:rPr>
        <w:t>genome</w:t>
      </w:r>
      <w:r w:rsidRPr="006608BF">
        <w:rPr>
          <w:rFonts w:ascii="Arial" w:hAnsi="Arial" w:cs="Arial"/>
        </w:rPr>
        <w:t xml:space="preserve"> </w:t>
      </w:r>
      <w:r w:rsidR="002C62BA" w:rsidRPr="006608BF">
        <w:rPr>
          <w:rFonts w:ascii="Arial" w:hAnsi="Arial" w:cs="Arial"/>
        </w:rPr>
        <w:t xml:space="preserve">sequences </w:t>
      </w:r>
      <w:r w:rsidRPr="006608BF">
        <w:rPr>
          <w:rFonts w:ascii="Arial" w:hAnsi="Arial" w:cs="Arial"/>
        </w:rPr>
        <w:t xml:space="preserve">of humans and pathogens has the potential to accelerate diagnosis, prognosis and cure of disease. We are moving quickly into an era of precision medicine, not only in familial diseases where a mutation in a human gene is important, but also for </w:t>
      </w:r>
      <w:r w:rsidR="004A4EF3">
        <w:rPr>
          <w:rFonts w:ascii="Arial" w:hAnsi="Arial" w:cs="Arial"/>
        </w:rPr>
        <w:t>understanding somatic mutations in</w:t>
      </w:r>
      <w:r w:rsidRPr="006608BF">
        <w:rPr>
          <w:rFonts w:ascii="Arial" w:hAnsi="Arial" w:cs="Arial"/>
        </w:rPr>
        <w:t xml:space="preserve"> cancer.  Equally important, the genome sequences of pathogens, for example </w:t>
      </w:r>
      <w:r w:rsidR="004A4EF3">
        <w:rPr>
          <w:rFonts w:ascii="Arial" w:hAnsi="Arial" w:cs="Arial"/>
        </w:rPr>
        <w:t>in</w:t>
      </w:r>
      <w:r w:rsidRPr="006608BF">
        <w:rPr>
          <w:rFonts w:ascii="Arial" w:hAnsi="Arial" w:cs="Arial"/>
        </w:rPr>
        <w:t xml:space="preserve"> tuberculosis</w:t>
      </w:r>
      <w:r w:rsidR="004A4EF3">
        <w:rPr>
          <w:rFonts w:ascii="Arial" w:hAnsi="Arial" w:cs="Arial"/>
        </w:rPr>
        <w:t xml:space="preserve"> or leprosy</w:t>
      </w:r>
      <w:r w:rsidRPr="006608BF">
        <w:rPr>
          <w:rFonts w:ascii="Arial" w:hAnsi="Arial" w:cs="Arial"/>
        </w:rPr>
        <w:t xml:space="preserve">, can give clues about the choice of existing drugs, repurposing of others, and the design of new ones to combat the increasing occurrence of drug resistance. </w:t>
      </w:r>
      <w:r w:rsidR="00CA77B5" w:rsidRPr="00CA77B5">
        <w:rPr>
          <w:rFonts w:ascii="Arial" w:hAnsi="Arial" w:cs="Arial"/>
        </w:rPr>
        <w:t xml:space="preserve">I will discuss progress using </w:t>
      </w:r>
      <w:r w:rsidR="000F72E6">
        <w:rPr>
          <w:rFonts w:ascii="Arial" w:hAnsi="Arial" w:cs="Arial"/>
        </w:rPr>
        <w:t>structure-guided approaches for targets</w:t>
      </w:r>
      <w:r w:rsidR="00CA77B5" w:rsidRPr="00CA77B5">
        <w:rPr>
          <w:rFonts w:ascii="Arial" w:hAnsi="Arial" w:cs="Arial"/>
        </w:rPr>
        <w:t xml:space="preserve"> in cancer</w:t>
      </w:r>
      <w:r w:rsidR="004A44DD">
        <w:rPr>
          <w:rFonts w:ascii="Arial" w:hAnsi="Arial" w:cs="Arial"/>
        </w:rPr>
        <w:t xml:space="preserve"> developed in Astex, the company I cofounded with Harren Jhoti and Chris Abell in 1999, and which has two </w:t>
      </w:r>
      <w:r w:rsidR="00442D20">
        <w:rPr>
          <w:rFonts w:ascii="Arial" w:hAnsi="Arial" w:cs="Arial"/>
        </w:rPr>
        <w:t xml:space="preserve">cancer </w:t>
      </w:r>
      <w:r w:rsidR="004A44DD">
        <w:rPr>
          <w:rFonts w:ascii="Arial" w:hAnsi="Arial" w:cs="Arial"/>
        </w:rPr>
        <w:t xml:space="preserve">drugs on the market and several under development. I will also </w:t>
      </w:r>
      <w:r w:rsidR="00442D20">
        <w:rPr>
          <w:rFonts w:ascii="Arial" w:hAnsi="Arial" w:cs="Arial"/>
        </w:rPr>
        <w:t xml:space="preserve">review </w:t>
      </w:r>
      <w:r w:rsidR="004A44DD">
        <w:rPr>
          <w:rFonts w:ascii="Arial" w:hAnsi="Arial" w:cs="Arial"/>
        </w:rPr>
        <w:t xml:space="preserve">the targeting of </w:t>
      </w:r>
      <w:r w:rsidR="004A4EF3">
        <w:rPr>
          <w:rFonts w:ascii="Arial" w:hAnsi="Arial" w:cs="Arial"/>
        </w:rPr>
        <w:t>mycobacteria</w:t>
      </w:r>
      <w:r w:rsidR="004A44DD">
        <w:rPr>
          <w:rFonts w:ascii="Arial" w:hAnsi="Arial" w:cs="Arial"/>
        </w:rPr>
        <w:t>l</w:t>
      </w:r>
      <w:r w:rsidR="004A4EF3">
        <w:rPr>
          <w:rFonts w:ascii="Arial" w:hAnsi="Arial" w:cs="Arial"/>
        </w:rPr>
        <w:t xml:space="preserve"> </w:t>
      </w:r>
      <w:r w:rsidR="00442D20" w:rsidRPr="00CA77B5">
        <w:rPr>
          <w:rFonts w:ascii="Arial" w:hAnsi="Arial" w:cs="Arial"/>
        </w:rPr>
        <w:t>infections</w:t>
      </w:r>
      <w:r w:rsidR="00442D20">
        <w:rPr>
          <w:rFonts w:ascii="Arial" w:hAnsi="Arial" w:cs="Arial"/>
        </w:rPr>
        <w:t xml:space="preserve"> </w:t>
      </w:r>
      <w:r w:rsidR="00785282">
        <w:rPr>
          <w:rFonts w:ascii="Arial" w:hAnsi="Arial" w:cs="Arial"/>
        </w:rPr>
        <w:t xml:space="preserve">in </w:t>
      </w:r>
      <w:r w:rsidR="004A4EF3">
        <w:rPr>
          <w:rFonts w:ascii="Arial" w:hAnsi="Arial" w:cs="Arial"/>
        </w:rPr>
        <w:t>t</w:t>
      </w:r>
      <w:r w:rsidR="00CA77B5" w:rsidRPr="00CA77B5">
        <w:rPr>
          <w:rFonts w:ascii="Arial" w:hAnsi="Arial" w:cs="Arial"/>
        </w:rPr>
        <w:t>uberculosis</w:t>
      </w:r>
      <w:r w:rsidR="004A4EF3">
        <w:rPr>
          <w:rFonts w:ascii="Arial" w:hAnsi="Arial" w:cs="Arial"/>
        </w:rPr>
        <w:t xml:space="preserve">, </w:t>
      </w:r>
      <w:r w:rsidR="00442D20">
        <w:rPr>
          <w:rFonts w:ascii="Arial" w:hAnsi="Arial" w:cs="Arial"/>
        </w:rPr>
        <w:t>leprosy and cystic fibrosis</w:t>
      </w:r>
      <w:r w:rsidR="002651A6">
        <w:rPr>
          <w:rFonts w:ascii="Arial" w:hAnsi="Arial" w:cs="Arial"/>
        </w:rPr>
        <w:t>,</w:t>
      </w:r>
      <w:r w:rsidR="004A44DD">
        <w:rPr>
          <w:rFonts w:ascii="Arial" w:hAnsi="Arial" w:cs="Arial"/>
        </w:rPr>
        <w:t xml:space="preserve"> which require more activity in academia, given the difficulty in making significant </w:t>
      </w:r>
      <w:r w:rsidR="00442D20">
        <w:rPr>
          <w:rFonts w:ascii="Arial" w:hAnsi="Arial" w:cs="Arial"/>
        </w:rPr>
        <w:t xml:space="preserve">financial </w:t>
      </w:r>
      <w:r w:rsidR="004A44DD">
        <w:rPr>
          <w:rFonts w:ascii="Arial" w:hAnsi="Arial" w:cs="Arial"/>
        </w:rPr>
        <w:t>returns on drug sales</w:t>
      </w:r>
      <w:r w:rsidR="00442D20">
        <w:rPr>
          <w:rFonts w:ascii="Arial" w:hAnsi="Arial" w:cs="Arial"/>
        </w:rPr>
        <w:t xml:space="preserve"> </w:t>
      </w:r>
      <w:r w:rsidR="00695637">
        <w:rPr>
          <w:rFonts w:ascii="Arial" w:hAnsi="Arial" w:cs="Arial"/>
        </w:rPr>
        <w:t>for</w:t>
      </w:r>
      <w:r w:rsidR="00442D20">
        <w:rPr>
          <w:rFonts w:ascii="Arial" w:hAnsi="Arial" w:cs="Arial"/>
        </w:rPr>
        <w:t xml:space="preserve"> these diseases, which are more prevalent in developing countries, or affect genetic diseases like cystic fibrosis where the market is relatively small</w:t>
      </w:r>
      <w:r w:rsidR="004A44DD">
        <w:rPr>
          <w:rFonts w:ascii="Arial" w:hAnsi="Arial" w:cs="Arial"/>
        </w:rPr>
        <w:t xml:space="preserve">. </w:t>
      </w:r>
      <w:r w:rsidR="002651A6">
        <w:rPr>
          <w:rFonts w:ascii="Arial" w:hAnsi="Arial" w:cs="Arial"/>
        </w:rPr>
        <w:t xml:space="preserve"> </w:t>
      </w:r>
      <w:r w:rsidR="004A44DD">
        <w:rPr>
          <w:rFonts w:ascii="Arial" w:hAnsi="Arial" w:cs="Arial"/>
        </w:rPr>
        <w:t xml:space="preserve">I will </w:t>
      </w:r>
      <w:r w:rsidR="00695637">
        <w:rPr>
          <w:rFonts w:ascii="Arial" w:hAnsi="Arial" w:cs="Arial"/>
        </w:rPr>
        <w:t xml:space="preserve">discuss </w:t>
      </w:r>
      <w:r w:rsidR="004A44DD">
        <w:rPr>
          <w:rFonts w:ascii="Arial" w:hAnsi="Arial" w:cs="Arial"/>
        </w:rPr>
        <w:t xml:space="preserve">new techniques in machine learning </w:t>
      </w:r>
      <w:r w:rsidR="00695637">
        <w:rPr>
          <w:rFonts w:ascii="Arial" w:hAnsi="Arial" w:cs="Arial"/>
        </w:rPr>
        <w:t xml:space="preserve">that </w:t>
      </w:r>
      <w:r w:rsidR="004A44DD">
        <w:rPr>
          <w:rFonts w:ascii="Arial" w:hAnsi="Arial" w:cs="Arial"/>
        </w:rPr>
        <w:t xml:space="preserve">have revolutionized </w:t>
      </w:r>
      <w:r w:rsidR="004A4EF3">
        <w:rPr>
          <w:rFonts w:ascii="Arial" w:hAnsi="Arial" w:cs="Arial"/>
        </w:rPr>
        <w:t xml:space="preserve">our </w:t>
      </w:r>
      <w:r w:rsidR="00CA77B5" w:rsidRPr="00CA77B5">
        <w:rPr>
          <w:rFonts w:ascii="Arial" w:hAnsi="Arial" w:cs="Arial"/>
        </w:rPr>
        <w:t xml:space="preserve">computational approaches </w:t>
      </w:r>
      <w:r w:rsidR="004A44DD">
        <w:rPr>
          <w:rFonts w:ascii="Arial" w:hAnsi="Arial" w:cs="Arial"/>
        </w:rPr>
        <w:t xml:space="preserve">and cryo-EM our experimental </w:t>
      </w:r>
      <w:r w:rsidR="00695637">
        <w:rPr>
          <w:rFonts w:ascii="Arial" w:hAnsi="Arial" w:cs="Arial"/>
        </w:rPr>
        <w:t>work</w:t>
      </w:r>
      <w:r w:rsidR="004A44DD">
        <w:rPr>
          <w:rFonts w:ascii="Arial" w:hAnsi="Arial" w:cs="Arial"/>
        </w:rPr>
        <w:t>, demonstrating how innovatio</w:t>
      </w:r>
      <w:r w:rsidR="00442D20">
        <w:rPr>
          <w:rFonts w:ascii="Arial" w:hAnsi="Arial" w:cs="Arial"/>
        </w:rPr>
        <w:t>n can arise in all parts of the ecosystem</w:t>
      </w:r>
      <w:r w:rsidR="00695637">
        <w:rPr>
          <w:rFonts w:ascii="Arial" w:hAnsi="Arial" w:cs="Arial"/>
        </w:rPr>
        <w:t xml:space="preserve"> involving academia and industry</w:t>
      </w:r>
      <w:r w:rsidR="005B4CE1">
        <w:rPr>
          <w:rFonts w:ascii="Arial" w:hAnsi="Arial" w:cs="Arial"/>
        </w:rPr>
        <w:t>.</w:t>
      </w:r>
      <w:r w:rsidR="00CA77B5" w:rsidRPr="00CA77B5">
        <w:rPr>
          <w:rFonts w:ascii="Arial" w:hAnsi="Arial" w:cs="Arial"/>
        </w:rPr>
        <w:t xml:space="preserve"> </w:t>
      </w:r>
    </w:p>
    <w:p w14:paraId="763DB5ED" w14:textId="77777777" w:rsidR="00530BB0" w:rsidRDefault="00530BB0" w:rsidP="00CA77B5">
      <w:pPr>
        <w:jc w:val="both"/>
        <w:rPr>
          <w:rFonts w:ascii="Arial" w:hAnsi="Arial" w:cs="Arial"/>
        </w:rPr>
      </w:pPr>
    </w:p>
    <w:p w14:paraId="38794D2B" w14:textId="77777777" w:rsidR="00E0716D" w:rsidRDefault="00E0716D" w:rsidP="00E0716D">
      <w:pPr>
        <w:jc w:val="both"/>
      </w:pPr>
    </w:p>
    <w:sectPr w:rsidR="00E0716D" w:rsidSect="00F97641">
      <w:footnotePr>
        <w:numRestart w:val="eachSect"/>
      </w:footnotePr>
      <w:endnotePr>
        <w:numFmt w:val="decimal"/>
      </w:endnotePr>
      <w:pgSz w:w="11907" w:h="16840" w:code="9"/>
      <w:pgMar w:top="1701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4"/>
    <w:rsid w:val="00041EFD"/>
    <w:rsid w:val="0007446C"/>
    <w:rsid w:val="0009343F"/>
    <w:rsid w:val="000A3475"/>
    <w:rsid w:val="000C0C56"/>
    <w:rsid w:val="000F72E6"/>
    <w:rsid w:val="001A0D00"/>
    <w:rsid w:val="001C5545"/>
    <w:rsid w:val="002159AF"/>
    <w:rsid w:val="002651A6"/>
    <w:rsid w:val="002C62BA"/>
    <w:rsid w:val="00325004"/>
    <w:rsid w:val="00376C74"/>
    <w:rsid w:val="00442D20"/>
    <w:rsid w:val="004562F1"/>
    <w:rsid w:val="00486E63"/>
    <w:rsid w:val="004A24A0"/>
    <w:rsid w:val="004A44DD"/>
    <w:rsid w:val="004A4EF3"/>
    <w:rsid w:val="00530BB0"/>
    <w:rsid w:val="00577FED"/>
    <w:rsid w:val="005B4CE1"/>
    <w:rsid w:val="006608BF"/>
    <w:rsid w:val="00665BD6"/>
    <w:rsid w:val="00685C1A"/>
    <w:rsid w:val="00695637"/>
    <w:rsid w:val="006E7BE8"/>
    <w:rsid w:val="00785282"/>
    <w:rsid w:val="00AE3E06"/>
    <w:rsid w:val="00BA4C38"/>
    <w:rsid w:val="00BF1629"/>
    <w:rsid w:val="00CA77B5"/>
    <w:rsid w:val="00CB79E0"/>
    <w:rsid w:val="00CE1948"/>
    <w:rsid w:val="00D72BAC"/>
    <w:rsid w:val="00DA690F"/>
    <w:rsid w:val="00E0716D"/>
    <w:rsid w:val="00E1659B"/>
    <w:rsid w:val="00EC7459"/>
    <w:rsid w:val="00F9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A3DDA"/>
  <w15:docId w15:val="{EDB9736B-7FD2-E346-958C-C5FA062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6D"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Electrochemical Society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Tom Blundell</cp:lastModifiedBy>
  <cp:revision>6</cp:revision>
  <cp:lastPrinted>2018-04-11T08:52:00Z</cp:lastPrinted>
  <dcterms:created xsi:type="dcterms:W3CDTF">2021-03-30T05:21:00Z</dcterms:created>
  <dcterms:modified xsi:type="dcterms:W3CDTF">2021-03-30T05:49:00Z</dcterms:modified>
</cp:coreProperties>
</file>