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EF67" w14:textId="41C8ACC7" w:rsidR="00302E1B" w:rsidRPr="00302E1B" w:rsidRDefault="00302E1B" w:rsidP="5CB9AEB9">
      <w:pPr>
        <w:rPr>
          <w:b/>
          <w:bCs/>
          <w:u w:val="single"/>
        </w:rPr>
      </w:pPr>
      <w:r w:rsidRPr="55C3FD54">
        <w:rPr>
          <w:b/>
          <w:bCs/>
          <w:u w:val="single"/>
        </w:rPr>
        <w:t>Portable Appliances Policy</w:t>
      </w:r>
    </w:p>
    <w:p w14:paraId="63C50B8C" w14:textId="0E2A7027" w:rsidR="00302E1B" w:rsidRDefault="453F7E59" w:rsidP="006B48DB">
      <w:r>
        <w:t>A potable appliance is def</w:t>
      </w:r>
      <w:bookmarkStart w:id="0" w:name="_GoBack"/>
      <w:bookmarkEnd w:id="0"/>
      <w:r>
        <w:t>ined as any appliance that can be moved whilst connected to a power supply.</w:t>
      </w:r>
      <w:r w:rsidR="06A09265">
        <w:t xml:space="preserve"> This includes fridges and freezers.</w:t>
      </w:r>
    </w:p>
    <w:p w14:paraId="1958DE7E" w14:textId="77777777" w:rsidR="006B48DB" w:rsidRPr="006B48DB" w:rsidRDefault="006B48DB" w:rsidP="006B48DB">
      <w:r w:rsidRPr="006B48DB">
        <w:t>All staff/students MUST undertake a </w:t>
      </w:r>
      <w:r w:rsidRPr="006B48DB">
        <w:rPr>
          <w:b/>
          <w:bCs/>
          <w:u w:val="single"/>
        </w:rPr>
        <w:t>BASIC VISUAL CHECK OF ELECTRICAL EQUIPMENT BEFORE USE</w:t>
      </w:r>
      <w:r>
        <w:rPr>
          <w:b/>
          <w:bCs/>
          <w:u w:val="single"/>
        </w:rPr>
        <w:t>.</w:t>
      </w:r>
    </w:p>
    <w:p w14:paraId="015C3915" w14:textId="69A9540A" w:rsidR="006B48DB" w:rsidRPr="006B48DB" w:rsidRDefault="006B48DB" w:rsidP="006B48DB">
      <w:r>
        <w:t>Where any defects are noted</w:t>
      </w:r>
      <w:r w:rsidR="005A4292">
        <w:t>,</w:t>
      </w:r>
      <w:r>
        <w:t xml:space="preserve"> the equipment should be removed and either repaired and tested by a competent </w:t>
      </w:r>
      <w:r w:rsidR="26AB0845">
        <w:t>person or</w:t>
      </w:r>
      <w:r>
        <w:t xml:space="preserve"> disposed of.</w:t>
      </w:r>
    </w:p>
    <w:p w14:paraId="75C3534B" w14:textId="1EECF8AD" w:rsidR="006B48DB" w:rsidRPr="006B48DB" w:rsidRDefault="006B48DB" w:rsidP="006B48DB">
      <w:r w:rsidRPr="0496C836">
        <w:rPr>
          <w:b/>
          <w:bCs/>
          <w:u w:val="single"/>
        </w:rPr>
        <w:t>If you come across any defective</w:t>
      </w:r>
      <w:r w:rsidR="00C1400E">
        <w:rPr>
          <w:b/>
          <w:bCs/>
          <w:u w:val="single"/>
        </w:rPr>
        <w:t xml:space="preserve"> equipment, please inform your Lab M</w:t>
      </w:r>
      <w:r w:rsidRPr="0496C836">
        <w:rPr>
          <w:b/>
          <w:bCs/>
          <w:u w:val="single"/>
        </w:rPr>
        <w:t xml:space="preserve">anager or </w:t>
      </w:r>
      <w:r w:rsidR="541C16A3" w:rsidRPr="0496C836">
        <w:rPr>
          <w:b/>
          <w:bCs/>
          <w:u w:val="single"/>
        </w:rPr>
        <w:t>Building Manager (</w:t>
      </w:r>
      <w:r w:rsidRPr="0496C836">
        <w:rPr>
          <w:b/>
          <w:bCs/>
          <w:u w:val="single"/>
        </w:rPr>
        <w:t>Sam</w:t>
      </w:r>
      <w:r w:rsidR="74F5DD20" w:rsidRPr="0496C836">
        <w:rPr>
          <w:b/>
          <w:bCs/>
          <w:u w:val="single"/>
        </w:rPr>
        <w:t xml:space="preserve"> Court) </w:t>
      </w:r>
      <w:r w:rsidRPr="0496C836">
        <w:rPr>
          <w:b/>
          <w:bCs/>
          <w:u w:val="single"/>
        </w:rPr>
        <w:t xml:space="preserve"> immediately.</w:t>
      </w:r>
    </w:p>
    <w:p w14:paraId="615F596F" w14:textId="77777777" w:rsidR="006B48DB" w:rsidRPr="006B48DB" w:rsidRDefault="006B48DB" w:rsidP="006B48DB">
      <w:r w:rsidRPr="006B48DB">
        <w:rPr>
          <w:b/>
          <w:bCs/>
        </w:rPr>
        <w:t>USER CHECKS – to be carried out BEFORE using any portable appliances</w:t>
      </w:r>
    </w:p>
    <w:p w14:paraId="21F6D476" w14:textId="77777777" w:rsidR="006B48DB" w:rsidRPr="006B48DB" w:rsidRDefault="006B48DB" w:rsidP="006B48DB">
      <w:r w:rsidRPr="006B48DB">
        <w:rPr>
          <w:b/>
          <w:bCs/>
        </w:rPr>
        <w:t>Check for:</w:t>
      </w:r>
    </w:p>
    <w:p w14:paraId="1541843E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Damage to the lead including fraying, cuts or heavy scuffing, e.g. from floor box</w:t>
      </w:r>
      <w:r w:rsidR="005B4250">
        <w:t xml:space="preserve"> </w:t>
      </w:r>
      <w:r w:rsidRPr="006B48DB">
        <w:t>covers;</w:t>
      </w:r>
    </w:p>
    <w:p w14:paraId="0D7AFC0B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Damage to the plug, e.g. to the cover or bent pins;</w:t>
      </w:r>
    </w:p>
    <w:p w14:paraId="4223EA58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Tape applied to the lead to join leads together;</w:t>
      </w:r>
    </w:p>
    <w:p w14:paraId="76E1FC38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Coloured wires visible where the lead joins the plug (the cable is not being gripped where it enters the plug);</w:t>
      </w:r>
    </w:p>
    <w:p w14:paraId="5695F0C5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Damage to the outer cover of the equipment itself, including loose parts or screws;</w:t>
      </w:r>
    </w:p>
    <w:p w14:paraId="51429C4B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Signs of overheating, such as burn marks or staining on the plug, lead or piece of equipment;</w:t>
      </w:r>
    </w:p>
    <w:p w14:paraId="0372C437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Equipment that has been used or stored in unsuitable conditions, such as wet or dusty environments or where water spills are possible;</w:t>
      </w:r>
    </w:p>
    <w:p w14:paraId="64DE12B9" w14:textId="77777777" w:rsidR="006B48DB" w:rsidRPr="006B48DB" w:rsidRDefault="006B48DB" w:rsidP="00302E1B">
      <w:pPr>
        <w:numPr>
          <w:ilvl w:val="0"/>
          <w:numId w:val="1"/>
        </w:numPr>
        <w:spacing w:after="0" w:line="240" w:lineRule="auto"/>
      </w:pPr>
      <w:r w:rsidRPr="006B48DB">
        <w:t>Cables trapped under furniture or in floor boxes.</w:t>
      </w:r>
    </w:p>
    <w:p w14:paraId="36812B82" w14:textId="77777777" w:rsidR="005B4250" w:rsidRDefault="005B4250" w:rsidP="006B48DB"/>
    <w:p w14:paraId="146EEE13" w14:textId="77777777" w:rsidR="005B4250" w:rsidRDefault="005B4250" w:rsidP="006B48DB">
      <w:r>
        <w:t>Formal portable appliance testing (PAT)</w:t>
      </w:r>
      <w:r w:rsidR="00302E1B">
        <w:t xml:space="preserve"> by an outside contractor</w:t>
      </w:r>
      <w:r>
        <w:t xml:space="preserve"> will be carried out annually on equipment that is</w:t>
      </w:r>
      <w:r w:rsidR="0062350B">
        <w:t xml:space="preserve"> or has been</w:t>
      </w:r>
      <w:r>
        <w:t>:</w:t>
      </w:r>
    </w:p>
    <w:p w14:paraId="7EB00C31" w14:textId="77777777" w:rsidR="006B48DB" w:rsidRDefault="005B4250" w:rsidP="005B4250">
      <w:pPr>
        <w:pStyle w:val="ListParagraph"/>
        <w:numPr>
          <w:ilvl w:val="0"/>
          <w:numId w:val="4"/>
        </w:numPr>
      </w:pPr>
      <w:r>
        <w:t>Used in field work</w:t>
      </w:r>
    </w:p>
    <w:p w14:paraId="42D0A3F8" w14:textId="088AB3D7" w:rsidR="005B4250" w:rsidRDefault="005B4250" w:rsidP="005B4250">
      <w:pPr>
        <w:pStyle w:val="ListParagraph"/>
        <w:numPr>
          <w:ilvl w:val="0"/>
          <w:numId w:val="4"/>
        </w:numPr>
      </w:pPr>
      <w:r>
        <w:t>Transported off site</w:t>
      </w:r>
      <w:r w:rsidR="00711490">
        <w:t>,</w:t>
      </w:r>
      <w:r>
        <w:t xml:space="preserve"> around the building</w:t>
      </w:r>
      <w:r w:rsidR="00711490">
        <w:t>, or from another location</w:t>
      </w:r>
      <w:r w:rsidR="0062350B">
        <w:t xml:space="preserve"> e.g. as part of a lab move</w:t>
      </w:r>
    </w:p>
    <w:p w14:paraId="592F37C9" w14:textId="77777777" w:rsidR="005B4250" w:rsidRDefault="005B4250" w:rsidP="005B4250">
      <w:pPr>
        <w:pStyle w:val="ListParagraph"/>
        <w:numPr>
          <w:ilvl w:val="0"/>
          <w:numId w:val="4"/>
        </w:numPr>
      </w:pPr>
      <w:r>
        <w:t>Used as part of undergraduate teaching practicals</w:t>
      </w:r>
    </w:p>
    <w:p w14:paraId="037BF9EF" w14:textId="77777777" w:rsidR="00302E1B" w:rsidRDefault="005B4250" w:rsidP="00302E1B">
      <w:pPr>
        <w:pStyle w:val="ListParagraph"/>
        <w:numPr>
          <w:ilvl w:val="0"/>
          <w:numId w:val="4"/>
        </w:numPr>
      </w:pPr>
      <w:r>
        <w:t>Likely to be dropped</w:t>
      </w:r>
      <w:r w:rsidR="00302E1B">
        <w:t>, damaged</w:t>
      </w:r>
      <w:r>
        <w:t xml:space="preserve"> or otherwise </w:t>
      </w:r>
      <w:r w:rsidR="00302E1B">
        <w:t>misused</w:t>
      </w:r>
      <w:r>
        <w:t xml:space="preserve"> e.g. handheld equipment</w:t>
      </w:r>
    </w:p>
    <w:p w14:paraId="462FE61E" w14:textId="77777777" w:rsidR="00302E1B" w:rsidRDefault="00302E1B" w:rsidP="00302E1B">
      <w:pPr>
        <w:pStyle w:val="ListParagraph"/>
        <w:numPr>
          <w:ilvl w:val="0"/>
          <w:numId w:val="4"/>
        </w:numPr>
      </w:pPr>
      <w:r>
        <w:t>Used in a wet or dusty environment</w:t>
      </w:r>
    </w:p>
    <w:p w14:paraId="369BF1C1" w14:textId="77777777" w:rsidR="00302E1B" w:rsidRDefault="00302E1B" w:rsidP="00302E1B">
      <w:pPr>
        <w:pStyle w:val="ListParagraph"/>
        <w:numPr>
          <w:ilvl w:val="0"/>
          <w:numId w:val="4"/>
        </w:numPr>
      </w:pPr>
      <w:r>
        <w:t>Recommended by manufacturer</w:t>
      </w:r>
    </w:p>
    <w:p w14:paraId="17963F53" w14:textId="77777777" w:rsidR="00302E1B" w:rsidRDefault="005B4250" w:rsidP="00302E1B">
      <w:pPr>
        <w:pStyle w:val="ListParagraph"/>
        <w:numPr>
          <w:ilvl w:val="0"/>
          <w:numId w:val="4"/>
        </w:numPr>
      </w:pPr>
      <w:r>
        <w:t>Deemed to be at high risk by laboratory managers e.g. heat guns</w:t>
      </w:r>
      <w:r w:rsidR="005A4292">
        <w:t>, or extremely old equipment</w:t>
      </w:r>
    </w:p>
    <w:p w14:paraId="44A5C576" w14:textId="592B66FC" w:rsidR="6377D96B" w:rsidRDefault="6377D96B">
      <w:r>
        <w:t>Laboratory managers will be responsible for risk assessing equipment by considering the above criteria</w:t>
      </w:r>
      <w:r w:rsidR="3886F558">
        <w:t xml:space="preserve"> and keeping an inventory of equipment that need to be tested annually.</w:t>
      </w:r>
    </w:p>
    <w:p w14:paraId="7A080E31" w14:textId="461C2D4B" w:rsidR="00302E1B" w:rsidRPr="006B48DB" w:rsidRDefault="00302E1B" w:rsidP="00302E1B">
      <w:r>
        <w:t xml:space="preserve">New equipment should not require testing when purchased, </w:t>
      </w:r>
      <w:r w:rsidR="4674E105">
        <w:t>if</w:t>
      </w:r>
      <w:r>
        <w:t xml:space="preserve"> it has a CE mark. However, it should be included in the next scheduled visit. All new equipment should be visually checked prior to use to ensure no damage has been sustained during transit.</w:t>
      </w:r>
    </w:p>
    <w:p w14:paraId="2215731A" w14:textId="2A896B5D" w:rsidR="006B48DB" w:rsidRPr="006B48DB" w:rsidRDefault="123C9BD9" w:rsidP="55C3FD54">
      <w:r>
        <w:t>Any appliances brought into the School from outside, including personal laptop cables, chargers etc, should be included in the next annual test.</w:t>
      </w:r>
    </w:p>
    <w:p w14:paraId="4D54A918" w14:textId="2F7DA361" w:rsidR="00E21C09" w:rsidRDefault="006B48DB">
      <w:r w:rsidRPr="55C3FD54">
        <w:rPr>
          <w:b/>
          <w:bCs/>
        </w:rPr>
        <w:t>PLEASE NOTE</w:t>
      </w:r>
      <w:r>
        <w:t>: The "re-test" date</w:t>
      </w:r>
      <w:r w:rsidR="730B9D61">
        <w:t xml:space="preserve"> put on the label by the testing company is a suggestion only</w:t>
      </w:r>
      <w:r w:rsidR="03A7F01D">
        <w:t xml:space="preserve"> unless the appliance meets any</w:t>
      </w:r>
      <w:r w:rsidR="00C1400E">
        <w:t xml:space="preserve"> of the criteria outlined above.</w:t>
      </w:r>
    </w:p>
    <w:sectPr w:rsidR="00E2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25ABF4" w16cex:dateUtc="2020-10-09T15:51:04Z"/>
  <w16cex:commentExtensible w16cex:durableId="790A44F1" w16cex:dateUtc="2020-10-09T16:40: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55B1BD" w16cid:durableId="6D25ABF4"/>
  <w16cid:commentId w16cid:paraId="13972175" w16cid:durableId="790A44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93"/>
    <w:multiLevelType w:val="hybridMultilevel"/>
    <w:tmpl w:val="4ED4B258"/>
    <w:lvl w:ilvl="0" w:tplc="CADCF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35D6"/>
    <w:multiLevelType w:val="hybridMultilevel"/>
    <w:tmpl w:val="46B86626"/>
    <w:lvl w:ilvl="0" w:tplc="CADCF94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7869CB"/>
    <w:multiLevelType w:val="hybridMultilevel"/>
    <w:tmpl w:val="A380D622"/>
    <w:lvl w:ilvl="0" w:tplc="4BD6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04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06D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FCE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DE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64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6A0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487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E62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D4773"/>
    <w:multiLevelType w:val="hybridMultilevel"/>
    <w:tmpl w:val="7B1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B"/>
    <w:rsid w:val="00302E1B"/>
    <w:rsid w:val="00476C23"/>
    <w:rsid w:val="005A4292"/>
    <w:rsid w:val="005B4250"/>
    <w:rsid w:val="0062350B"/>
    <w:rsid w:val="006B48DB"/>
    <w:rsid w:val="00711490"/>
    <w:rsid w:val="00893CF2"/>
    <w:rsid w:val="00C1400E"/>
    <w:rsid w:val="00C2725F"/>
    <w:rsid w:val="00F245DB"/>
    <w:rsid w:val="03A7F01D"/>
    <w:rsid w:val="0459DB8D"/>
    <w:rsid w:val="0496C836"/>
    <w:rsid w:val="06A09265"/>
    <w:rsid w:val="08B1203F"/>
    <w:rsid w:val="1033D48E"/>
    <w:rsid w:val="123C9BD9"/>
    <w:rsid w:val="137DD134"/>
    <w:rsid w:val="2092DC67"/>
    <w:rsid w:val="257BD68B"/>
    <w:rsid w:val="26388A09"/>
    <w:rsid w:val="26AB0845"/>
    <w:rsid w:val="339C1972"/>
    <w:rsid w:val="37D2B7F7"/>
    <w:rsid w:val="3886F558"/>
    <w:rsid w:val="3ACE8E58"/>
    <w:rsid w:val="3E1C51A8"/>
    <w:rsid w:val="4222B30B"/>
    <w:rsid w:val="453F7E59"/>
    <w:rsid w:val="4674E105"/>
    <w:rsid w:val="48E3A69D"/>
    <w:rsid w:val="5043B46A"/>
    <w:rsid w:val="538FBF84"/>
    <w:rsid w:val="541C16A3"/>
    <w:rsid w:val="55C3FD54"/>
    <w:rsid w:val="5CB9AEB9"/>
    <w:rsid w:val="5DFE203C"/>
    <w:rsid w:val="6377D96B"/>
    <w:rsid w:val="6644F6E7"/>
    <w:rsid w:val="69B27806"/>
    <w:rsid w:val="69C78DAF"/>
    <w:rsid w:val="6D4E4F62"/>
    <w:rsid w:val="730B9D61"/>
    <w:rsid w:val="74F5D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E6DA"/>
  <w15:chartTrackingRefBased/>
  <w15:docId w15:val="{15EBF306-963C-474B-A69A-6DCEBF7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335e5aff75f04321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2d7dc3886d3c45f8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2" ma:contentTypeDescription="Create a new document." ma:contentTypeScope="" ma:versionID="e2926452b39b03a8ffd619de5895c20c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1167c4a1ad77b3b633b048e5b3ff6999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D2E71-6D9B-41CE-8BB9-E8C123D17D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ee9160e-9829-4316-a6ea-2111eb3c84cb"/>
    <ds:schemaRef ds:uri="http://purl.org/dc/dcmitype/"/>
    <ds:schemaRef ds:uri="http://schemas.openxmlformats.org/package/2006/metadata/core-properties"/>
    <ds:schemaRef ds:uri="2a46edd2-a00f-4e4f-8bf5-56bbc6af71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807A5-2D9A-4414-95CA-49D6152F8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D8B16-D1D9-4ED4-9F0B-A764DF4F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Cooper</dc:creator>
  <cp:keywords/>
  <dc:description/>
  <cp:lastModifiedBy>Sian Cooper</cp:lastModifiedBy>
  <cp:revision>2</cp:revision>
  <dcterms:created xsi:type="dcterms:W3CDTF">2020-11-18T13:46:00Z</dcterms:created>
  <dcterms:modified xsi:type="dcterms:W3CDTF">2020-11-18T13:46:00Z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