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6" w:rsidRPr="00254832" w:rsidRDefault="006E19D6">
      <w:pPr>
        <w:rPr>
          <w:rFonts w:ascii="Calibri" w:hAnsi="Calibri" w:cs="Calibri"/>
          <w:b/>
        </w:rPr>
      </w:pPr>
    </w:p>
    <w:p w:rsidR="00CC2765" w:rsidRPr="00C42BEA" w:rsidRDefault="00C42BE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SBCS Risk Assessment</w:t>
      </w:r>
      <w:r w:rsidR="00B65011" w:rsidRPr="00C42BEA">
        <w:rPr>
          <w:rFonts w:ascii="Calibri" w:hAnsi="Calibri" w:cs="Calibri"/>
          <w:b/>
        </w:rPr>
        <w:t xml:space="preserve"> Policy – Fogg</w:t>
      </w:r>
      <w:r>
        <w:rPr>
          <w:rFonts w:ascii="Calibri" w:hAnsi="Calibri" w:cs="Calibri"/>
          <w:b/>
        </w:rPr>
        <w:t xml:space="preserve"> and FBB Insectary</w:t>
      </w:r>
    </w:p>
    <w:p w:rsidR="00B65011" w:rsidRPr="00C42BEA" w:rsidRDefault="000109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refer to the QMUL Risk Assessment </w:t>
      </w:r>
      <w:r w:rsidR="00A27CD8" w:rsidRPr="00C42BEA">
        <w:rPr>
          <w:rFonts w:ascii="Calibri" w:hAnsi="Calibri" w:cs="Calibri"/>
        </w:rPr>
        <w:t>policy for legal resp</w:t>
      </w:r>
      <w:r w:rsidR="008A0F06">
        <w:rPr>
          <w:rFonts w:ascii="Calibri" w:hAnsi="Calibri" w:cs="Calibri"/>
        </w:rPr>
        <w:t>onsibilities/definitions</w:t>
      </w:r>
      <w:r w:rsidR="00C17323">
        <w:rPr>
          <w:rFonts w:ascii="Calibri" w:hAnsi="Calibri" w:cs="Calibri"/>
        </w:rPr>
        <w:t>/steps to conducting Risk Assessments in QMUL</w:t>
      </w:r>
      <w:r w:rsidR="00A27CD8" w:rsidRPr="00C42BEA">
        <w:rPr>
          <w:rFonts w:ascii="Calibri" w:hAnsi="Calibri" w:cs="Calibri"/>
        </w:rPr>
        <w:t xml:space="preserve"> – link below</w:t>
      </w:r>
    </w:p>
    <w:p w:rsidR="00A27CD8" w:rsidRPr="00C42BEA" w:rsidRDefault="00254832">
      <w:pPr>
        <w:rPr>
          <w:rFonts w:ascii="Calibri" w:hAnsi="Calibri" w:cs="Calibri"/>
        </w:rPr>
      </w:pPr>
      <w:hyperlink r:id="rId5" w:history="1">
        <w:r w:rsidR="00A27CD8" w:rsidRPr="00C42BEA">
          <w:rPr>
            <w:rStyle w:val="Hyperlink"/>
            <w:rFonts w:ascii="Calibri" w:hAnsi="Calibri" w:cs="Calibri"/>
          </w:rPr>
          <w:t>http://www.hsd.qmul.ac.uk/media/hsd/documents/standards-and-guidance/QMUL_HS_042-Risk-Assessment-Policy_V3_26NOV2018.pdf</w:t>
        </w:r>
      </w:hyperlink>
    </w:p>
    <w:p w:rsidR="00C42BEA" w:rsidRPr="00C42BEA" w:rsidRDefault="00C42BEA" w:rsidP="00C42BE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 xml:space="preserve">The below policy sets out to define the Risk Assessment </w:t>
      </w:r>
      <w:r w:rsidR="0001096E">
        <w:rPr>
          <w:rFonts w:ascii="Calibri" w:eastAsia="Times New Roman" w:hAnsi="Calibri" w:cs="Calibri"/>
          <w:sz w:val="24"/>
          <w:szCs w:val="24"/>
          <w:lang w:eastAsia="en-GB"/>
        </w:rPr>
        <w:t xml:space="preserve">(RA) </w:t>
      </w: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>process in SBCS (Fogg and FBB Insectary).</w:t>
      </w:r>
    </w:p>
    <w:p w:rsidR="00AA6127" w:rsidRPr="00C42BEA" w:rsidRDefault="00AA6127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>All students/research staff are advised on their floor induction that RA’s need to be written or read (whichever is relevant) and signed off before commencement of laboratory work</w:t>
      </w:r>
      <w:r w:rsidR="0001096E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AA6127" w:rsidRPr="00C42BEA" w:rsidRDefault="00AA6127" w:rsidP="00AA6127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75CA" w:rsidRPr="00254832" w:rsidRDefault="00AA6127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>Research students</w:t>
      </w:r>
      <w:r w:rsidR="00A11FC9">
        <w:rPr>
          <w:rFonts w:ascii="Calibri" w:eastAsia="Times New Roman" w:hAnsi="Calibri" w:cs="Calibri"/>
          <w:sz w:val="24"/>
          <w:szCs w:val="24"/>
          <w:lang w:eastAsia="en-GB"/>
        </w:rPr>
        <w:t>/staff (PG/PDRA</w:t>
      </w: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>/</w:t>
      </w:r>
      <w:r w:rsidR="00A11FC9">
        <w:rPr>
          <w:rFonts w:ascii="Calibri" w:eastAsia="Times New Roman" w:hAnsi="Calibri" w:cs="Calibri"/>
          <w:sz w:val="24"/>
          <w:szCs w:val="24"/>
          <w:lang w:eastAsia="en-GB"/>
        </w:rPr>
        <w:t>Academics/</w:t>
      </w: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>Masters/UG)</w:t>
      </w:r>
      <w:r w:rsidR="00A11FC9">
        <w:rPr>
          <w:rFonts w:ascii="Calibri" w:eastAsia="Times New Roman" w:hAnsi="Calibri" w:cs="Calibri"/>
          <w:sz w:val="24"/>
          <w:szCs w:val="24"/>
          <w:lang w:eastAsia="en-GB"/>
        </w:rPr>
        <w:t xml:space="preserve"> are responsible for writing</w:t>
      </w:r>
      <w:r w:rsidRPr="00C42BEA">
        <w:rPr>
          <w:rFonts w:ascii="Calibri" w:eastAsia="Times New Roman" w:hAnsi="Calibri" w:cs="Calibri"/>
          <w:sz w:val="24"/>
          <w:szCs w:val="24"/>
          <w:lang w:eastAsia="en-GB"/>
        </w:rPr>
        <w:t xml:space="preserve"> all necessary RA’s </w:t>
      </w: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relevant for their research (</w:t>
      </w:r>
      <w:proofErr w:type="spellStart"/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eg</w:t>
      </w:r>
      <w:proofErr w:type="spellEnd"/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 COSHH/BIOCOSHH/Lone working/Out of hours). This will be in conjunction with their Lab Managers if advice/guidance is needed.</w:t>
      </w:r>
    </w:p>
    <w:p w:rsidR="00AA6127" w:rsidRPr="00254832" w:rsidRDefault="00AA6127" w:rsidP="00AA6127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A6127" w:rsidRPr="00254832" w:rsidRDefault="00AA6127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All RA’s are to be signed off by the relevant academic</w:t>
      </w:r>
      <w:r w:rsidR="0001096E" w:rsidRPr="0025483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AA6127" w:rsidRPr="00254832" w:rsidRDefault="00AA6127" w:rsidP="00AA6127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A6127" w:rsidRPr="00254832" w:rsidRDefault="00AA6127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If there are any</w:t>
      </w:r>
      <w:r w:rsidR="00A11FC9"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 changes to procedures the rele</w:t>
      </w: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vant RA’s must be reviewed, altered</w:t>
      </w:r>
      <w:r w:rsidR="00A11FC9"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 accordingly and signed off</w:t>
      </w:r>
      <w:r w:rsidR="002F45B6"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 by the end user</w:t>
      </w:r>
      <w:r w:rsidR="00A11FC9"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. They </w:t>
      </w: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als</w:t>
      </w:r>
      <w:bookmarkStart w:id="0" w:name="_GoBack"/>
      <w:bookmarkEnd w:id="0"/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o needs to be countersigned by the academic concerned.</w:t>
      </w:r>
    </w:p>
    <w:p w:rsidR="00AA6127" w:rsidRPr="00254832" w:rsidRDefault="00AA6127" w:rsidP="00AA6127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A6127" w:rsidRPr="00254832" w:rsidRDefault="00AA6127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All RAs are to be reviewed on a yearly ba</w:t>
      </w:r>
      <w:r w:rsidR="00A61D0C" w:rsidRPr="00254832">
        <w:rPr>
          <w:rFonts w:ascii="Calibri" w:eastAsia="Times New Roman" w:hAnsi="Calibri" w:cs="Calibri"/>
          <w:sz w:val="24"/>
          <w:szCs w:val="24"/>
          <w:lang w:eastAsia="en-GB"/>
        </w:rPr>
        <w:t>sis by lab managers</w:t>
      </w:r>
      <w:r w:rsidR="00B715E0" w:rsidRPr="00254832">
        <w:rPr>
          <w:rFonts w:ascii="Calibri" w:eastAsia="Times New Roman" w:hAnsi="Calibri" w:cs="Calibri"/>
          <w:sz w:val="24"/>
          <w:szCs w:val="24"/>
          <w:lang w:eastAsia="en-GB"/>
        </w:rPr>
        <w:t>. This is</w:t>
      </w:r>
      <w:r w:rsidR="00A61D0C" w:rsidRPr="00254832">
        <w:rPr>
          <w:rFonts w:ascii="Calibri" w:eastAsia="Times New Roman" w:hAnsi="Calibri" w:cs="Calibri"/>
          <w:sz w:val="24"/>
          <w:szCs w:val="24"/>
          <w:lang w:eastAsia="en-GB"/>
        </w:rPr>
        <w:t xml:space="preserve"> to check that they have been signed accordingly by end users and are in date. </w:t>
      </w:r>
    </w:p>
    <w:p w:rsidR="00C42BEA" w:rsidRPr="00254832" w:rsidRDefault="00C42BEA" w:rsidP="00C42BEA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C42BEA" w:rsidRPr="00254832" w:rsidRDefault="00C42BEA" w:rsidP="00AA612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832">
        <w:rPr>
          <w:rFonts w:ascii="Calibri" w:eastAsia="Times New Roman" w:hAnsi="Calibri" w:cs="Calibri"/>
          <w:sz w:val="24"/>
          <w:szCs w:val="24"/>
          <w:lang w:eastAsia="en-GB"/>
        </w:rPr>
        <w:t>Paper copies of all relevant RA’s are to be stored in COSHH/BIOCOSHH folders in all research labs in Fogg and FBB insectary</w:t>
      </w:r>
      <w:r w:rsidR="0001096E" w:rsidRPr="00254832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B65011" w:rsidRPr="00C42BEA" w:rsidRDefault="00B65011">
      <w:pPr>
        <w:rPr>
          <w:rFonts w:ascii="Calibri" w:hAnsi="Calibri" w:cs="Calibri"/>
        </w:rPr>
      </w:pPr>
      <w:bookmarkStart w:id="1" w:name="d.en.21006"/>
      <w:bookmarkEnd w:id="1"/>
    </w:p>
    <w:sectPr w:rsidR="00B65011" w:rsidRPr="00C4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EA"/>
    <w:multiLevelType w:val="multilevel"/>
    <w:tmpl w:val="E23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C5B82"/>
    <w:multiLevelType w:val="multilevel"/>
    <w:tmpl w:val="A6E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310BD"/>
    <w:multiLevelType w:val="multilevel"/>
    <w:tmpl w:val="B3F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30FEE"/>
    <w:multiLevelType w:val="multilevel"/>
    <w:tmpl w:val="7BE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44BDD"/>
    <w:multiLevelType w:val="multilevel"/>
    <w:tmpl w:val="3A7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A5636"/>
    <w:multiLevelType w:val="multilevel"/>
    <w:tmpl w:val="49E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84452"/>
    <w:multiLevelType w:val="multilevel"/>
    <w:tmpl w:val="731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D3F4B"/>
    <w:multiLevelType w:val="multilevel"/>
    <w:tmpl w:val="DB5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706CE"/>
    <w:multiLevelType w:val="hybridMultilevel"/>
    <w:tmpl w:val="45A64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B2159"/>
    <w:multiLevelType w:val="hybridMultilevel"/>
    <w:tmpl w:val="779C254A"/>
    <w:lvl w:ilvl="0" w:tplc="1C3C8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0BAA"/>
    <w:multiLevelType w:val="multilevel"/>
    <w:tmpl w:val="5D2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2"/>
    <w:rsid w:val="0001096E"/>
    <w:rsid w:val="00254832"/>
    <w:rsid w:val="002F45B6"/>
    <w:rsid w:val="004163DD"/>
    <w:rsid w:val="005175CA"/>
    <w:rsid w:val="006E19D6"/>
    <w:rsid w:val="00865884"/>
    <w:rsid w:val="008A0F06"/>
    <w:rsid w:val="00A11FC9"/>
    <w:rsid w:val="00A27CD8"/>
    <w:rsid w:val="00A61D0C"/>
    <w:rsid w:val="00AA6127"/>
    <w:rsid w:val="00B65011"/>
    <w:rsid w:val="00B715E0"/>
    <w:rsid w:val="00C17323"/>
    <w:rsid w:val="00C42BEA"/>
    <w:rsid w:val="00CC2765"/>
    <w:rsid w:val="00DC3E3E"/>
    <w:rsid w:val="00EE4A22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23DC5-A0BD-42D1-8E82-6BFA134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1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hsd.qmul.ac.uk/media/hsd/documents/standards-and-guidance/QMUL_HS_042-Risk-Assessment-Policy_V3_26NOV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70531955F6010342A451F348DDE7E9C8" ma:contentTypeVersion="27" ma:contentTypeDescription="" ma:contentTypeScope="" ma:versionID="fa33a127d757bd16fb310c7d31c1aa63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55f404-c0e5-454b-811f-cf487ec1c460" targetNamespace="http://schemas.microsoft.com/office/2006/metadata/properties" ma:root="true" ma:fieldsID="593c321e4c8bba69e8d911a00994f159" ns1:_="" ns2:_="" ns3:_="">
    <xsd:import namespace="http://schemas.microsoft.com/sharepoint/v3"/>
    <xsd:import namespace="d5efd484-15aa-41a0-83f6-0646502cb6d6"/>
    <xsd:import namespace="e455f404-c0e5-454b-811f-cf487ec1c460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f287dd4-dc07-46dc-b56e-4a61f4259bec}" ma:internalName="TaxCatchAll" ma:showField="CatchAllData" ma:web="2bf669ba-7d13-43eb-9600-9b9ba62df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f287dd4-dc07-46dc-b56e-4a61f4259bec}" ma:internalName="TaxCatchAllLabel" ma:readOnly="true" ma:showField="CatchAllDataLabel" ma:web="2bf669ba-7d13-43eb-9600-9b9ba62df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f404-c0e5-454b-811f-cf487ec1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7D60D-2FE3-44DE-9ED8-59951666B113}"/>
</file>

<file path=customXml/itemProps2.xml><?xml version="1.0" encoding="utf-8"?>
<ds:datastoreItem xmlns:ds="http://schemas.openxmlformats.org/officeDocument/2006/customXml" ds:itemID="{18351B1A-048E-449A-9273-021D08B67168}"/>
</file>

<file path=customXml/itemProps3.xml><?xml version="1.0" encoding="utf-8"?>
<ds:datastoreItem xmlns:ds="http://schemas.openxmlformats.org/officeDocument/2006/customXml" ds:itemID="{0E6B35E1-DB9D-4868-B801-90F5F1797958}"/>
</file>

<file path=customXml/itemProps4.xml><?xml version="1.0" encoding="utf-8"?>
<ds:datastoreItem xmlns:ds="http://schemas.openxmlformats.org/officeDocument/2006/customXml" ds:itemID="{9E32E573-29E2-4203-B0F7-5C5568E51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Court</dc:creator>
  <cp:keywords/>
  <dc:description/>
  <cp:lastModifiedBy>Sam Court</cp:lastModifiedBy>
  <cp:revision>15</cp:revision>
  <cp:lastPrinted>2019-04-23T12:39:00Z</cp:lastPrinted>
  <dcterms:created xsi:type="dcterms:W3CDTF">2019-04-04T13:41:00Z</dcterms:created>
  <dcterms:modified xsi:type="dcterms:W3CDTF">2019-05-15T08:41:00Z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0x0101005EA864BF41DF8A41860E925F5B29BCF50070531955F6010342A451F348DDE7E9C8</vt:lpwstr>
  </property>
  <property fmtid="{D5CDD505-2E9C-101B-9397-08002B2CF9AE}" pid="3" name="Order">
    <vt:r8>1614400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QMULSchool">
    <vt:lpwstr/>
  </property>
  <property fmtid="{D5CDD505-2E9C-101B-9397-08002B2CF9AE}" pid="8" name="TaxKeyword">
    <vt:lpwstr/>
  </property>
  <property fmtid="{D5CDD505-2E9C-101B-9397-08002B2CF9AE}" pid="9" name="QMULDocumentStatus">
    <vt:lpwstr/>
  </property>
  <property fmtid="{D5CDD505-2E9C-101B-9397-08002B2CF9AE}" pid="10" name="QMULInformationClassification">
    <vt:lpwstr>1;#Protect|9124d8d9-0c1c-41e9-aa14-aba001e9a028</vt:lpwstr>
  </property>
  <property fmtid="{D5CDD505-2E9C-101B-9397-08002B2CF9AE}" pid="11" name="QMULLocation">
    <vt:lpwstr/>
  </property>
  <property fmtid="{D5CDD505-2E9C-101B-9397-08002B2CF9AE}" pid="12" name="QMULDepartment">
    <vt:lpwstr/>
  </property>
  <property fmtid="{D5CDD505-2E9C-101B-9397-08002B2CF9AE}" pid="13" name="QMULDocumentType">
    <vt:lpwstr/>
  </property>
</Properties>
</file>