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CE" w:rsidRDefault="00BE49CE">
      <w:pPr>
        <w:spacing w:before="2" w:line="100" w:lineRule="exact"/>
        <w:rPr>
          <w:sz w:val="10"/>
          <w:szCs w:val="10"/>
        </w:rPr>
      </w:pPr>
    </w:p>
    <w:p w:rsidR="00BE49CE" w:rsidRDefault="00A718A0">
      <w:pPr>
        <w:ind w:left="645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36.75pt">
            <v:imagedata r:id="rId5" o:title=""/>
          </v:shape>
        </w:pict>
      </w:r>
    </w:p>
    <w:p w:rsidR="00BE49CE" w:rsidRDefault="00BE49CE">
      <w:pPr>
        <w:spacing w:before="6" w:line="140" w:lineRule="exact"/>
        <w:rPr>
          <w:sz w:val="14"/>
          <w:szCs w:val="14"/>
        </w:rPr>
        <w:sectPr w:rsidR="00BE49CE">
          <w:type w:val="continuous"/>
          <w:pgSz w:w="11920" w:h="16840"/>
          <w:pgMar w:top="1320" w:right="1300" w:bottom="0" w:left="1340" w:header="720" w:footer="720" w:gutter="0"/>
          <w:cols w:space="720"/>
        </w:sectPr>
      </w:pPr>
    </w:p>
    <w:p w:rsidR="00BE49CE" w:rsidRDefault="00BE49CE">
      <w:pPr>
        <w:spacing w:before="7" w:line="160" w:lineRule="exact"/>
        <w:rPr>
          <w:sz w:val="16"/>
          <w:szCs w:val="16"/>
        </w:rPr>
      </w:pPr>
    </w:p>
    <w:p w:rsidR="00BE49CE" w:rsidRDefault="00BE49CE">
      <w:pPr>
        <w:spacing w:line="200" w:lineRule="exact"/>
      </w:pPr>
    </w:p>
    <w:p w:rsidR="00BE49CE" w:rsidRDefault="00BE49CE">
      <w:pPr>
        <w:spacing w:line="200" w:lineRule="exact"/>
      </w:pPr>
    </w:p>
    <w:p w:rsidR="00BE49CE" w:rsidRDefault="00BE49CE">
      <w:pPr>
        <w:spacing w:line="200" w:lineRule="exact"/>
      </w:pPr>
    </w:p>
    <w:p w:rsidR="00BE49CE" w:rsidRDefault="00BE49CE">
      <w:pPr>
        <w:spacing w:line="200" w:lineRule="exact"/>
      </w:pPr>
    </w:p>
    <w:p w:rsidR="00BE49CE" w:rsidRDefault="00BE49CE">
      <w:pPr>
        <w:spacing w:line="200" w:lineRule="exact"/>
      </w:pPr>
    </w:p>
    <w:p w:rsidR="00200237" w:rsidRDefault="00200237">
      <w:pPr>
        <w:ind w:left="100"/>
        <w:rPr>
          <w:rFonts w:ascii="Arial" w:eastAsia="Arial" w:hAnsi="Arial" w:cs="Arial"/>
          <w:sz w:val="22"/>
          <w:szCs w:val="22"/>
        </w:rPr>
      </w:pPr>
    </w:p>
    <w:p w:rsidR="00200237" w:rsidRDefault="00200237">
      <w:pPr>
        <w:ind w:left="100"/>
        <w:rPr>
          <w:rFonts w:ascii="Arial" w:eastAsia="Arial" w:hAnsi="Arial" w:cs="Arial"/>
          <w:sz w:val="22"/>
          <w:szCs w:val="22"/>
        </w:rPr>
      </w:pPr>
    </w:p>
    <w:p w:rsidR="00BE49CE" w:rsidRDefault="00BE49CE">
      <w:pPr>
        <w:spacing w:before="12" w:line="240" w:lineRule="exact"/>
        <w:rPr>
          <w:sz w:val="24"/>
          <w:szCs w:val="24"/>
        </w:rPr>
      </w:pPr>
    </w:p>
    <w:p w:rsidR="00BE49CE" w:rsidRDefault="004918FC">
      <w:pPr>
        <w:ind w:left="100"/>
        <w:rPr>
          <w:rFonts w:ascii="Arial" w:eastAsia="Arial" w:hAnsi="Arial" w:cs="Arial"/>
          <w:sz w:val="22"/>
          <w:szCs w:val="22"/>
        </w:rPr>
      </w:pPr>
      <w:r>
        <w:rPr>
          <w:rFonts w:ascii="Arial" w:eastAsia="Arial" w:hAnsi="Arial" w:cs="Arial"/>
          <w:sz w:val="22"/>
          <w:szCs w:val="22"/>
        </w:rPr>
        <w:t>Dear Doctor</w:t>
      </w:r>
    </w:p>
    <w:p w:rsidR="00BE49CE" w:rsidRDefault="00BE49CE">
      <w:pPr>
        <w:spacing w:before="13" w:line="240" w:lineRule="exact"/>
        <w:rPr>
          <w:sz w:val="24"/>
          <w:szCs w:val="24"/>
        </w:rPr>
      </w:pPr>
    </w:p>
    <w:p w:rsidR="00BE49CE" w:rsidRPr="00A770F4" w:rsidRDefault="004918FC">
      <w:pPr>
        <w:spacing w:line="240" w:lineRule="exact"/>
        <w:ind w:left="100" w:right="-53"/>
        <w:rPr>
          <w:rFonts w:ascii="Arial" w:eastAsia="Arial" w:hAnsi="Arial" w:cs="Arial"/>
          <w:sz w:val="22"/>
          <w:szCs w:val="22"/>
        </w:rPr>
      </w:pPr>
      <w:r w:rsidRPr="00A770F4">
        <w:rPr>
          <w:rFonts w:ascii="Arial" w:eastAsia="Arial" w:hAnsi="Arial" w:cs="Arial"/>
          <w:position w:val="-1"/>
          <w:sz w:val="22"/>
          <w:szCs w:val="22"/>
          <w:u w:val="single" w:color="000000"/>
        </w:rPr>
        <w:t>Medical Students (MB BS</w:t>
      </w:r>
      <w:r w:rsidR="00B44F2F" w:rsidRPr="00A770F4">
        <w:rPr>
          <w:rFonts w:ascii="Arial" w:eastAsia="Arial" w:hAnsi="Arial" w:cs="Arial"/>
          <w:position w:val="-1"/>
          <w:sz w:val="22"/>
          <w:szCs w:val="22"/>
          <w:u w:val="single" w:color="000000"/>
        </w:rPr>
        <w:t xml:space="preserve"> Malta</w:t>
      </w:r>
      <w:r w:rsidRPr="00A770F4">
        <w:rPr>
          <w:rFonts w:ascii="Arial" w:eastAsia="Arial" w:hAnsi="Arial" w:cs="Arial"/>
          <w:position w:val="-1"/>
          <w:sz w:val="22"/>
          <w:szCs w:val="22"/>
          <w:u w:val="single" w:color="000000"/>
        </w:rPr>
        <w:t xml:space="preserve">) Course </w:t>
      </w:r>
      <w:r w:rsidR="0073103E">
        <w:rPr>
          <w:rFonts w:ascii="Arial" w:eastAsia="Arial" w:hAnsi="Arial" w:cs="Arial"/>
          <w:position w:val="-1"/>
          <w:sz w:val="22"/>
          <w:szCs w:val="22"/>
          <w:u w:val="single" w:color="000000"/>
        </w:rPr>
        <w:t>2022</w:t>
      </w:r>
      <w:r w:rsidRPr="00A770F4">
        <w:rPr>
          <w:rFonts w:ascii="Arial" w:eastAsia="Arial" w:hAnsi="Arial" w:cs="Arial"/>
          <w:position w:val="-1"/>
          <w:sz w:val="22"/>
          <w:szCs w:val="22"/>
          <w:u w:val="single" w:color="000000"/>
        </w:rPr>
        <w:t xml:space="preserve"> Intake</w:t>
      </w:r>
    </w:p>
    <w:p w:rsidR="00200237" w:rsidRDefault="004918FC">
      <w:pPr>
        <w:spacing w:before="34" w:line="259" w:lineRule="auto"/>
        <w:ind w:left="-34" w:right="140" w:firstLine="382"/>
        <w:jc w:val="right"/>
      </w:pPr>
      <w:r>
        <w:br w:type="column"/>
      </w:r>
    </w:p>
    <w:p w:rsidR="0016065C" w:rsidRPr="00EA0886" w:rsidRDefault="00671915">
      <w:pPr>
        <w:spacing w:before="34" w:line="259" w:lineRule="auto"/>
        <w:ind w:left="-34" w:right="140" w:firstLine="382"/>
        <w:jc w:val="right"/>
        <w:rPr>
          <w:rFonts w:ascii="Arial" w:eastAsia="Arial" w:hAnsi="Arial" w:cs="Arial"/>
          <w:color w:val="1F4E79"/>
          <w:w w:val="99"/>
        </w:rPr>
      </w:pPr>
      <w:r>
        <w:rPr>
          <w:rFonts w:ascii="Arial" w:eastAsia="Arial" w:hAnsi="Arial" w:cs="Arial"/>
          <w:color w:val="1F4E79"/>
          <w:w w:val="99"/>
        </w:rPr>
        <w:t>QMUL Malta -</w:t>
      </w:r>
      <w:r w:rsidR="004918FC" w:rsidRPr="00EA0886">
        <w:rPr>
          <w:rFonts w:ascii="Arial" w:eastAsia="Arial" w:hAnsi="Arial" w:cs="Arial"/>
          <w:color w:val="1F4E79"/>
          <w:w w:val="99"/>
        </w:rPr>
        <w:t>Occupational</w:t>
      </w:r>
      <w:r w:rsidR="004918FC" w:rsidRPr="00EA0886">
        <w:rPr>
          <w:rFonts w:ascii="Arial" w:eastAsia="Arial" w:hAnsi="Arial" w:cs="Arial"/>
          <w:color w:val="1F4E79"/>
        </w:rPr>
        <w:t xml:space="preserve"> </w:t>
      </w:r>
      <w:r w:rsidR="004918FC" w:rsidRPr="00EA0886">
        <w:rPr>
          <w:rFonts w:ascii="Arial" w:eastAsia="Arial" w:hAnsi="Arial" w:cs="Arial"/>
          <w:color w:val="1F4E79"/>
          <w:w w:val="99"/>
        </w:rPr>
        <w:t>Health</w:t>
      </w:r>
      <w:r w:rsidR="004918FC" w:rsidRPr="00EA0886">
        <w:rPr>
          <w:rFonts w:ascii="Arial" w:eastAsia="Arial" w:hAnsi="Arial" w:cs="Arial"/>
          <w:color w:val="1F4E79"/>
        </w:rPr>
        <w:t xml:space="preserve"> </w:t>
      </w:r>
      <w:r w:rsidR="004918FC" w:rsidRPr="00EA0886">
        <w:rPr>
          <w:rFonts w:ascii="Arial" w:eastAsia="Arial" w:hAnsi="Arial" w:cs="Arial"/>
          <w:color w:val="1F4E79"/>
          <w:w w:val="99"/>
        </w:rPr>
        <w:t xml:space="preserve">Service </w:t>
      </w:r>
      <w:r w:rsidR="00E21245" w:rsidRPr="00EA0886">
        <w:rPr>
          <w:rFonts w:ascii="Arial" w:eastAsia="Arial" w:hAnsi="Arial" w:cs="Arial"/>
          <w:color w:val="1F4E79"/>
          <w:w w:val="99"/>
        </w:rPr>
        <w:t>M</w:t>
      </w:r>
      <w:r w:rsidR="0016065C" w:rsidRPr="00EA0886">
        <w:rPr>
          <w:rFonts w:ascii="Arial" w:eastAsia="Arial" w:hAnsi="Arial" w:cs="Arial"/>
          <w:color w:val="1F4E79"/>
          <w:w w:val="99"/>
        </w:rPr>
        <w:t>alta</w:t>
      </w:r>
    </w:p>
    <w:p w:rsidR="00671915" w:rsidRPr="00EA0886" w:rsidRDefault="009226B5">
      <w:pPr>
        <w:spacing w:before="34" w:line="259" w:lineRule="auto"/>
        <w:ind w:left="-34" w:right="140" w:firstLine="382"/>
        <w:jc w:val="right"/>
        <w:rPr>
          <w:rFonts w:ascii="Arial" w:eastAsia="Arial" w:hAnsi="Arial" w:cs="Arial"/>
          <w:color w:val="1F4E79"/>
          <w:w w:val="99"/>
        </w:rPr>
      </w:pPr>
      <w:r>
        <w:rPr>
          <w:rFonts w:ascii="Arial" w:eastAsia="Arial" w:hAnsi="Arial" w:cs="Arial"/>
          <w:color w:val="1F4E79"/>
          <w:w w:val="99"/>
        </w:rPr>
        <w:t xml:space="preserve">Barts and </w:t>
      </w:r>
      <w:proofErr w:type="gramStart"/>
      <w:r>
        <w:rPr>
          <w:rFonts w:ascii="Arial" w:eastAsia="Arial" w:hAnsi="Arial" w:cs="Arial"/>
          <w:color w:val="1F4E79"/>
          <w:w w:val="99"/>
        </w:rPr>
        <w:t>The</w:t>
      </w:r>
      <w:proofErr w:type="gramEnd"/>
      <w:r>
        <w:rPr>
          <w:rFonts w:ascii="Arial" w:eastAsia="Arial" w:hAnsi="Arial" w:cs="Arial"/>
          <w:color w:val="1F4E79"/>
          <w:w w:val="99"/>
        </w:rPr>
        <w:t xml:space="preserve"> London School of Medicine and </w:t>
      </w:r>
      <w:bookmarkStart w:id="0" w:name="_GoBack"/>
      <w:r>
        <w:rPr>
          <w:rFonts w:ascii="Arial" w:eastAsia="Arial" w:hAnsi="Arial" w:cs="Arial"/>
          <w:color w:val="1F4E79"/>
          <w:w w:val="99"/>
        </w:rPr>
        <w:t>Dentis</w:t>
      </w:r>
      <w:bookmarkEnd w:id="0"/>
      <w:r>
        <w:rPr>
          <w:rFonts w:ascii="Arial" w:eastAsia="Arial" w:hAnsi="Arial" w:cs="Arial"/>
          <w:color w:val="1F4E79"/>
          <w:w w:val="99"/>
        </w:rPr>
        <w:t>try</w:t>
      </w:r>
    </w:p>
    <w:p w:rsidR="00AD7254" w:rsidRDefault="00AD7254">
      <w:pPr>
        <w:spacing w:before="34" w:line="259" w:lineRule="auto"/>
        <w:ind w:left="-34" w:right="140" w:firstLine="382"/>
        <w:jc w:val="right"/>
        <w:rPr>
          <w:rFonts w:ascii="Arial" w:eastAsia="Arial" w:hAnsi="Arial" w:cs="Arial"/>
          <w:color w:val="1F4E79"/>
          <w:w w:val="99"/>
        </w:rPr>
      </w:pPr>
      <w:proofErr w:type="spellStart"/>
      <w:r>
        <w:rPr>
          <w:rFonts w:ascii="Arial" w:eastAsia="Arial" w:hAnsi="Arial" w:cs="Arial"/>
          <w:color w:val="1F4E79"/>
          <w:w w:val="99"/>
        </w:rPr>
        <w:t>Triq</w:t>
      </w:r>
      <w:proofErr w:type="spellEnd"/>
      <w:r>
        <w:rPr>
          <w:rFonts w:ascii="Arial" w:eastAsia="Arial" w:hAnsi="Arial" w:cs="Arial"/>
          <w:color w:val="1F4E79"/>
          <w:w w:val="99"/>
        </w:rPr>
        <w:t xml:space="preserve"> L-</w:t>
      </w:r>
      <w:proofErr w:type="spellStart"/>
      <w:r>
        <w:rPr>
          <w:rFonts w:ascii="Arial" w:eastAsia="Arial" w:hAnsi="Arial" w:cs="Arial"/>
          <w:color w:val="1F4E79"/>
          <w:w w:val="99"/>
        </w:rPr>
        <w:t>Arcisqof</w:t>
      </w:r>
      <w:proofErr w:type="spellEnd"/>
      <w:r>
        <w:rPr>
          <w:rFonts w:ascii="Arial" w:eastAsia="Arial" w:hAnsi="Arial" w:cs="Arial"/>
          <w:color w:val="1F4E79"/>
          <w:w w:val="99"/>
        </w:rPr>
        <w:t xml:space="preserve"> Pace,</w:t>
      </w:r>
    </w:p>
    <w:p w:rsidR="00AD7254" w:rsidRDefault="00200237">
      <w:pPr>
        <w:spacing w:before="34" w:line="259" w:lineRule="auto"/>
        <w:ind w:left="-34" w:right="140" w:firstLine="382"/>
        <w:jc w:val="right"/>
        <w:rPr>
          <w:rFonts w:ascii="Arial" w:eastAsia="Arial" w:hAnsi="Arial" w:cs="Arial"/>
          <w:color w:val="1F4E79"/>
          <w:w w:val="99"/>
        </w:rPr>
      </w:pPr>
      <w:r w:rsidRPr="00EA0886">
        <w:rPr>
          <w:rFonts w:ascii="Arial" w:eastAsia="Arial" w:hAnsi="Arial" w:cs="Arial"/>
          <w:color w:val="1F4E79"/>
          <w:w w:val="99"/>
        </w:rPr>
        <w:t>Victoria,</w:t>
      </w:r>
    </w:p>
    <w:p w:rsidR="00200237" w:rsidRPr="00EA0886" w:rsidRDefault="00AD7254">
      <w:pPr>
        <w:spacing w:before="34" w:line="259" w:lineRule="auto"/>
        <w:ind w:left="-34" w:right="140" w:firstLine="382"/>
        <w:jc w:val="right"/>
        <w:rPr>
          <w:rFonts w:ascii="Arial" w:eastAsia="Arial" w:hAnsi="Arial" w:cs="Arial"/>
          <w:color w:val="1F4E79"/>
          <w:w w:val="99"/>
        </w:rPr>
      </w:pPr>
      <w:r>
        <w:rPr>
          <w:rFonts w:ascii="Arial" w:eastAsia="Arial" w:hAnsi="Arial" w:cs="Arial"/>
          <w:color w:val="1F4E79"/>
          <w:w w:val="99"/>
        </w:rPr>
        <w:t xml:space="preserve"> VCT 2520</w:t>
      </w:r>
      <w:r w:rsidR="00200237" w:rsidRPr="00EA0886">
        <w:rPr>
          <w:rFonts w:ascii="Arial" w:eastAsia="Arial" w:hAnsi="Arial" w:cs="Arial"/>
          <w:color w:val="1F4E79"/>
          <w:w w:val="99"/>
        </w:rPr>
        <w:t>,</w:t>
      </w:r>
    </w:p>
    <w:p w:rsidR="00200237" w:rsidRPr="00EA0886" w:rsidRDefault="00200237">
      <w:pPr>
        <w:spacing w:before="34" w:line="259" w:lineRule="auto"/>
        <w:ind w:left="-34" w:right="140" w:firstLine="382"/>
        <w:jc w:val="right"/>
        <w:rPr>
          <w:rFonts w:ascii="Arial" w:eastAsia="Arial" w:hAnsi="Arial" w:cs="Arial"/>
          <w:color w:val="1F4E79"/>
          <w:w w:val="99"/>
        </w:rPr>
      </w:pPr>
      <w:r w:rsidRPr="00EA0886">
        <w:rPr>
          <w:rFonts w:ascii="Arial" w:eastAsia="Arial" w:hAnsi="Arial" w:cs="Arial"/>
          <w:color w:val="1F4E79"/>
          <w:w w:val="99"/>
        </w:rPr>
        <w:t>Gozo, Malta</w:t>
      </w:r>
    </w:p>
    <w:p w:rsidR="00BE49CE" w:rsidRPr="00EA0886" w:rsidRDefault="004918FC">
      <w:pPr>
        <w:spacing w:before="17"/>
        <w:ind w:right="140"/>
        <w:jc w:val="right"/>
        <w:rPr>
          <w:rFonts w:ascii="Arial" w:eastAsia="Arial" w:hAnsi="Arial" w:cs="Arial"/>
        </w:rPr>
        <w:sectPr w:rsidR="00BE49CE" w:rsidRPr="00EA0886">
          <w:type w:val="continuous"/>
          <w:pgSz w:w="11920" w:h="16840"/>
          <w:pgMar w:top="1320" w:right="1300" w:bottom="0" w:left="1340" w:header="720" w:footer="720" w:gutter="0"/>
          <w:cols w:num="2" w:space="720" w:equalWidth="0">
            <w:col w:w="4664" w:space="1560"/>
            <w:col w:w="3056"/>
          </w:cols>
        </w:sectPr>
      </w:pPr>
      <w:r w:rsidRPr="00EA0886">
        <w:rPr>
          <w:rFonts w:ascii="Arial" w:eastAsia="Arial" w:hAnsi="Arial" w:cs="Arial"/>
          <w:color w:val="1F4E79"/>
          <w:w w:val="99"/>
        </w:rPr>
        <w:t>E:</w:t>
      </w:r>
      <w:r w:rsidRPr="00EA0886">
        <w:rPr>
          <w:rFonts w:ascii="Arial" w:eastAsia="Arial" w:hAnsi="Arial" w:cs="Arial"/>
          <w:color w:val="1F4E79"/>
        </w:rPr>
        <w:t xml:space="preserve"> </w:t>
      </w:r>
      <w:hyperlink r:id="rId6" w:history="1">
        <w:r w:rsidR="0073103E" w:rsidRPr="00270708">
          <w:rPr>
            <w:rStyle w:val="Hyperlink"/>
          </w:rPr>
          <w:t>smd-mbbs-malta@qmul.ac.uk</w:t>
        </w:r>
      </w:hyperlink>
      <w:r w:rsidR="0073103E">
        <w:t xml:space="preserve"> </w:t>
      </w:r>
    </w:p>
    <w:p w:rsidR="00BE49CE" w:rsidRDefault="00BE49CE">
      <w:pPr>
        <w:spacing w:before="6" w:line="220" w:lineRule="exact"/>
        <w:rPr>
          <w:sz w:val="22"/>
          <w:szCs w:val="22"/>
        </w:rPr>
      </w:pPr>
    </w:p>
    <w:p w:rsidR="00BE49CE" w:rsidRDefault="004918FC">
      <w:pPr>
        <w:spacing w:before="32"/>
        <w:ind w:left="100" w:right="617"/>
        <w:jc w:val="both"/>
        <w:rPr>
          <w:rFonts w:ascii="Arial" w:eastAsia="Arial" w:hAnsi="Arial" w:cs="Arial"/>
          <w:sz w:val="22"/>
          <w:szCs w:val="22"/>
        </w:rPr>
      </w:pPr>
      <w:r>
        <w:rPr>
          <w:rFonts w:ascii="Arial" w:eastAsia="Arial" w:hAnsi="Arial" w:cs="Arial"/>
          <w:sz w:val="22"/>
          <w:szCs w:val="22"/>
        </w:rPr>
        <w:t xml:space="preserve">Your patient, the bearer of this letter </w:t>
      </w:r>
      <w:proofErr w:type="gramStart"/>
      <w:r>
        <w:rPr>
          <w:rFonts w:ascii="Arial" w:eastAsia="Arial" w:hAnsi="Arial" w:cs="Arial"/>
          <w:sz w:val="22"/>
          <w:szCs w:val="22"/>
        </w:rPr>
        <w:t>has been offered</w:t>
      </w:r>
      <w:proofErr w:type="gramEnd"/>
      <w:r>
        <w:rPr>
          <w:rFonts w:ascii="Arial" w:eastAsia="Arial" w:hAnsi="Arial" w:cs="Arial"/>
          <w:sz w:val="22"/>
          <w:szCs w:val="22"/>
        </w:rPr>
        <w:t xml:space="preserve"> a place to study medicine here at Queen Mary University of London</w:t>
      </w:r>
      <w:r w:rsidR="00B44F2F">
        <w:rPr>
          <w:rFonts w:ascii="Arial" w:eastAsia="Arial" w:hAnsi="Arial" w:cs="Arial"/>
          <w:sz w:val="22"/>
          <w:szCs w:val="22"/>
        </w:rPr>
        <w:t xml:space="preserve"> </w:t>
      </w:r>
      <w:r>
        <w:rPr>
          <w:rFonts w:ascii="Arial" w:eastAsia="Arial" w:hAnsi="Arial" w:cs="Arial"/>
          <w:sz w:val="22"/>
          <w:szCs w:val="22"/>
        </w:rPr>
        <w:t xml:space="preserve">in the Barts and The London School of Medicine </w:t>
      </w:r>
      <w:r w:rsidR="00B44F2F">
        <w:rPr>
          <w:rFonts w:ascii="Arial" w:eastAsia="Arial" w:hAnsi="Arial" w:cs="Arial"/>
          <w:sz w:val="22"/>
          <w:szCs w:val="22"/>
        </w:rPr>
        <w:t>(Malta)</w:t>
      </w:r>
      <w:r>
        <w:rPr>
          <w:rFonts w:ascii="Arial" w:eastAsia="Arial" w:hAnsi="Arial" w:cs="Arial"/>
          <w:sz w:val="22"/>
          <w:szCs w:val="22"/>
        </w:rPr>
        <w:t>.</w:t>
      </w:r>
    </w:p>
    <w:p w:rsidR="00BE49CE" w:rsidRDefault="00BE49CE">
      <w:pPr>
        <w:spacing w:before="13" w:line="240" w:lineRule="exact"/>
        <w:rPr>
          <w:sz w:val="24"/>
          <w:szCs w:val="24"/>
        </w:rPr>
      </w:pPr>
    </w:p>
    <w:p w:rsidR="00BE49CE" w:rsidRDefault="004918FC">
      <w:pPr>
        <w:ind w:left="100" w:right="298"/>
        <w:rPr>
          <w:rFonts w:ascii="Arial" w:eastAsia="Arial" w:hAnsi="Arial" w:cs="Arial"/>
          <w:sz w:val="22"/>
          <w:szCs w:val="22"/>
        </w:rPr>
      </w:pPr>
      <w:r>
        <w:rPr>
          <w:rFonts w:ascii="Arial" w:eastAsia="Arial" w:hAnsi="Arial" w:cs="Arial"/>
          <w:sz w:val="22"/>
          <w:szCs w:val="22"/>
        </w:rPr>
        <w:t>The Occupational Health Service of this University, in common with others, provides health clearance and immunity assessment services in relation to patient contact activities for students as part of training curriculum.</w:t>
      </w:r>
    </w:p>
    <w:p w:rsidR="00BE49CE" w:rsidRDefault="00BE49CE">
      <w:pPr>
        <w:spacing w:before="11" w:line="240" w:lineRule="exact"/>
        <w:rPr>
          <w:sz w:val="24"/>
          <w:szCs w:val="24"/>
        </w:rPr>
      </w:pPr>
    </w:p>
    <w:p w:rsidR="00BE49CE" w:rsidRDefault="004918FC">
      <w:pPr>
        <w:ind w:left="100" w:right="443"/>
        <w:rPr>
          <w:rFonts w:ascii="Arial" w:eastAsia="Arial" w:hAnsi="Arial" w:cs="Arial"/>
          <w:sz w:val="22"/>
          <w:szCs w:val="22"/>
        </w:rPr>
      </w:pPr>
      <w:r>
        <w:rPr>
          <w:rFonts w:ascii="Arial" w:eastAsia="Arial" w:hAnsi="Arial" w:cs="Arial"/>
          <w:sz w:val="22"/>
          <w:szCs w:val="22"/>
        </w:rPr>
        <w:t xml:space="preserve">In undertaking this work, the following guidance is </w:t>
      </w:r>
      <w:proofErr w:type="spellStart"/>
      <w:r>
        <w:rPr>
          <w:rFonts w:ascii="Arial" w:eastAsia="Arial" w:hAnsi="Arial" w:cs="Arial"/>
          <w:sz w:val="22"/>
          <w:szCs w:val="22"/>
        </w:rPr>
        <w:t>utilised</w:t>
      </w:r>
      <w:proofErr w:type="spellEnd"/>
      <w:r>
        <w:rPr>
          <w:rFonts w:ascii="Arial" w:eastAsia="Arial" w:hAnsi="Arial" w:cs="Arial"/>
          <w:sz w:val="22"/>
          <w:szCs w:val="22"/>
        </w:rPr>
        <w:t xml:space="preserve"> in accordance with </w:t>
      </w:r>
      <w:r w:rsidRPr="0088147C">
        <w:rPr>
          <w:rFonts w:ascii="Arial" w:eastAsia="Arial" w:hAnsi="Arial" w:cs="Arial"/>
          <w:sz w:val="22"/>
          <w:szCs w:val="22"/>
        </w:rPr>
        <w:t xml:space="preserve">the </w:t>
      </w:r>
      <w:r w:rsidR="00B44F2F" w:rsidRPr="0088147C">
        <w:rPr>
          <w:rFonts w:ascii="Arial" w:eastAsia="Arial" w:hAnsi="Arial" w:cs="Arial"/>
          <w:sz w:val="22"/>
          <w:szCs w:val="22"/>
        </w:rPr>
        <w:t xml:space="preserve">Maltese </w:t>
      </w:r>
      <w:r w:rsidRPr="0088147C">
        <w:rPr>
          <w:rFonts w:ascii="Arial" w:eastAsia="Arial" w:hAnsi="Arial" w:cs="Arial"/>
          <w:sz w:val="22"/>
          <w:szCs w:val="22"/>
        </w:rPr>
        <w:t xml:space="preserve"> Ministry of Health</w:t>
      </w:r>
      <w:r w:rsidRPr="0088147C">
        <w:rPr>
          <w:rFonts w:ascii="Arial" w:eastAsia="Arial" w:hAnsi="Arial" w:cs="Arial"/>
          <w:i/>
          <w:sz w:val="22"/>
          <w:szCs w:val="22"/>
        </w:rPr>
        <w:t>: ‘Health clearance for tuberculosis, hepatitis B, hepatitis C</w:t>
      </w:r>
      <w:r w:rsidR="00671915">
        <w:rPr>
          <w:rFonts w:ascii="Arial" w:eastAsia="Arial" w:hAnsi="Arial" w:cs="Arial"/>
          <w:i/>
          <w:sz w:val="22"/>
          <w:szCs w:val="22"/>
        </w:rPr>
        <w:t xml:space="preserve">, </w:t>
      </w:r>
      <w:r w:rsidR="0073103E">
        <w:rPr>
          <w:rFonts w:ascii="Arial" w:eastAsia="Arial" w:hAnsi="Arial" w:cs="Arial"/>
          <w:i/>
          <w:sz w:val="22"/>
          <w:szCs w:val="22"/>
        </w:rPr>
        <w:t>chicken pox</w:t>
      </w:r>
      <w:r w:rsidRPr="0088147C">
        <w:rPr>
          <w:rFonts w:ascii="Arial" w:eastAsia="Arial" w:hAnsi="Arial" w:cs="Arial"/>
          <w:i/>
          <w:sz w:val="22"/>
          <w:szCs w:val="22"/>
        </w:rPr>
        <w:t xml:space="preserve"> and HIV’ </w:t>
      </w:r>
      <w:r w:rsidRPr="0088147C">
        <w:rPr>
          <w:rFonts w:ascii="Arial" w:eastAsia="Arial" w:hAnsi="Arial" w:cs="Arial"/>
          <w:sz w:val="22"/>
          <w:szCs w:val="22"/>
        </w:rPr>
        <w:t xml:space="preserve">and </w:t>
      </w:r>
      <w:r>
        <w:rPr>
          <w:rFonts w:ascii="Arial" w:eastAsia="Arial" w:hAnsi="Arial" w:cs="Arial"/>
          <w:sz w:val="22"/>
          <w:szCs w:val="22"/>
        </w:rPr>
        <w:t xml:space="preserve">guidance from the GMC/Medical School Council.: </w:t>
      </w:r>
      <w:r>
        <w:rPr>
          <w:rFonts w:ascii="Arial" w:eastAsia="Arial" w:hAnsi="Arial" w:cs="Arial"/>
          <w:i/>
          <w:sz w:val="22"/>
          <w:szCs w:val="22"/>
        </w:rPr>
        <w:t>‘Medical students – professional values and fitness to practice’.</w:t>
      </w:r>
    </w:p>
    <w:p w:rsidR="00BE49CE" w:rsidRDefault="00BE49CE">
      <w:pPr>
        <w:spacing w:before="11" w:line="240" w:lineRule="exact"/>
        <w:rPr>
          <w:sz w:val="24"/>
          <w:szCs w:val="24"/>
        </w:rPr>
      </w:pPr>
    </w:p>
    <w:p w:rsidR="00BE49CE" w:rsidRDefault="004918FC">
      <w:pPr>
        <w:ind w:left="100" w:right="178"/>
        <w:rPr>
          <w:rFonts w:ascii="Arial" w:eastAsia="Arial" w:hAnsi="Arial" w:cs="Arial"/>
          <w:sz w:val="22"/>
          <w:szCs w:val="22"/>
        </w:rPr>
      </w:pPr>
      <w:r>
        <w:rPr>
          <w:rFonts w:ascii="Arial" w:eastAsia="Arial" w:hAnsi="Arial" w:cs="Arial"/>
          <w:sz w:val="22"/>
          <w:szCs w:val="22"/>
        </w:rPr>
        <w:t xml:space="preserve">Your patient </w:t>
      </w:r>
      <w:proofErr w:type="gramStart"/>
      <w:r>
        <w:rPr>
          <w:rFonts w:ascii="Arial" w:eastAsia="Arial" w:hAnsi="Arial" w:cs="Arial"/>
          <w:sz w:val="22"/>
          <w:szCs w:val="22"/>
        </w:rPr>
        <w:t>has been asked</w:t>
      </w:r>
      <w:proofErr w:type="gramEnd"/>
      <w:r>
        <w:rPr>
          <w:rFonts w:ascii="Arial" w:eastAsia="Arial" w:hAnsi="Arial" w:cs="Arial"/>
          <w:sz w:val="22"/>
          <w:szCs w:val="22"/>
        </w:rPr>
        <w:t xml:space="preserve"> to complete the attached form. The form is in two parts. The first part relates to the student’s overall health status; the principle purpose of this part of the form is to assess health status relative to any adjustments that </w:t>
      </w:r>
      <w:proofErr w:type="gramStart"/>
      <w:r>
        <w:rPr>
          <w:rFonts w:ascii="Arial" w:eastAsia="Arial" w:hAnsi="Arial" w:cs="Arial"/>
          <w:sz w:val="22"/>
          <w:szCs w:val="22"/>
        </w:rPr>
        <w:t>might be needed</w:t>
      </w:r>
      <w:proofErr w:type="gramEnd"/>
      <w:r>
        <w:rPr>
          <w:rFonts w:ascii="Arial" w:eastAsia="Arial" w:hAnsi="Arial" w:cs="Arial"/>
          <w:sz w:val="22"/>
          <w:szCs w:val="22"/>
        </w:rPr>
        <w:t xml:space="preserve"> for a student to train safely and successfully as a doctor. You are asked to review this part of the form and sign the declaration to confirm or otherwise the student’s statement of health. </w:t>
      </w:r>
      <w:proofErr w:type="gramStart"/>
      <w:r>
        <w:rPr>
          <w:rFonts w:ascii="Arial" w:eastAsia="Arial" w:hAnsi="Arial" w:cs="Arial"/>
          <w:sz w:val="22"/>
          <w:szCs w:val="22"/>
        </w:rPr>
        <w:t>No examination is requested by the University</w:t>
      </w:r>
      <w:proofErr w:type="gramEnd"/>
      <w:r>
        <w:rPr>
          <w:rFonts w:ascii="Arial" w:eastAsia="Arial" w:hAnsi="Arial" w:cs="Arial"/>
          <w:sz w:val="22"/>
          <w:szCs w:val="22"/>
        </w:rPr>
        <w:t>.</w:t>
      </w:r>
    </w:p>
    <w:p w:rsidR="00BE49CE" w:rsidRDefault="00BE49CE">
      <w:pPr>
        <w:spacing w:before="14" w:line="240" w:lineRule="exact"/>
        <w:rPr>
          <w:sz w:val="24"/>
          <w:szCs w:val="24"/>
        </w:rPr>
      </w:pPr>
    </w:p>
    <w:p w:rsidR="00BE49CE" w:rsidRDefault="004918FC">
      <w:pPr>
        <w:ind w:left="100" w:right="147"/>
        <w:rPr>
          <w:rFonts w:ascii="Arial" w:eastAsia="Arial" w:hAnsi="Arial" w:cs="Arial"/>
          <w:sz w:val="22"/>
          <w:szCs w:val="22"/>
        </w:rPr>
      </w:pPr>
      <w:r>
        <w:rPr>
          <w:rFonts w:ascii="Arial" w:eastAsia="Arial" w:hAnsi="Arial" w:cs="Arial"/>
          <w:sz w:val="22"/>
          <w:szCs w:val="22"/>
        </w:rPr>
        <w:t xml:space="preserve">The second part is in relation to immunity to infectious diseases. All clinical students </w:t>
      </w:r>
      <w:proofErr w:type="gramStart"/>
      <w:r>
        <w:rPr>
          <w:rFonts w:ascii="Arial" w:eastAsia="Arial" w:hAnsi="Arial" w:cs="Arial"/>
          <w:sz w:val="22"/>
          <w:szCs w:val="22"/>
        </w:rPr>
        <w:t>are seen</w:t>
      </w:r>
      <w:proofErr w:type="gramEnd"/>
      <w:r>
        <w:rPr>
          <w:rFonts w:ascii="Arial" w:eastAsia="Arial" w:hAnsi="Arial" w:cs="Arial"/>
          <w:sz w:val="22"/>
          <w:szCs w:val="22"/>
        </w:rPr>
        <w:t xml:space="preserve"> in Occupational Health on starting University. Clearly, many students will have had </w:t>
      </w:r>
      <w:proofErr w:type="spellStart"/>
      <w:r>
        <w:rPr>
          <w:rFonts w:ascii="Arial" w:eastAsia="Arial" w:hAnsi="Arial" w:cs="Arial"/>
          <w:sz w:val="22"/>
          <w:szCs w:val="22"/>
        </w:rPr>
        <w:t>immunisations</w:t>
      </w:r>
      <w:proofErr w:type="spellEnd"/>
      <w:r>
        <w:rPr>
          <w:rFonts w:ascii="Arial" w:eastAsia="Arial" w:hAnsi="Arial" w:cs="Arial"/>
          <w:sz w:val="22"/>
          <w:szCs w:val="22"/>
        </w:rPr>
        <w:t xml:space="preserve"> against infectious diseases in childhood and beyond, so in order to </w:t>
      </w:r>
      <w:proofErr w:type="spellStart"/>
      <w:r>
        <w:rPr>
          <w:rFonts w:ascii="Arial" w:eastAsia="Arial" w:hAnsi="Arial" w:cs="Arial"/>
          <w:sz w:val="22"/>
          <w:szCs w:val="22"/>
        </w:rPr>
        <w:t>utilise</w:t>
      </w:r>
      <w:proofErr w:type="spellEnd"/>
      <w:r>
        <w:rPr>
          <w:rFonts w:ascii="Arial" w:eastAsia="Arial" w:hAnsi="Arial" w:cs="Arial"/>
          <w:sz w:val="22"/>
          <w:szCs w:val="22"/>
        </w:rPr>
        <w:t xml:space="preserve"> this previous </w:t>
      </w:r>
      <w:proofErr w:type="spellStart"/>
      <w:r>
        <w:rPr>
          <w:rFonts w:ascii="Arial" w:eastAsia="Arial" w:hAnsi="Arial" w:cs="Arial"/>
          <w:sz w:val="22"/>
          <w:szCs w:val="22"/>
        </w:rPr>
        <w:t>immunisation</w:t>
      </w:r>
      <w:proofErr w:type="spellEnd"/>
      <w:r>
        <w:rPr>
          <w:rFonts w:ascii="Arial" w:eastAsia="Arial" w:hAnsi="Arial" w:cs="Arial"/>
          <w:sz w:val="22"/>
          <w:szCs w:val="22"/>
        </w:rPr>
        <w:t xml:space="preserve"> information you (or a member of your team) are asked to complete the </w:t>
      </w:r>
      <w:proofErr w:type="spellStart"/>
      <w:r>
        <w:rPr>
          <w:rFonts w:ascii="Arial" w:eastAsia="Arial" w:hAnsi="Arial" w:cs="Arial"/>
          <w:sz w:val="22"/>
          <w:szCs w:val="22"/>
        </w:rPr>
        <w:t>immunisation</w:t>
      </w:r>
      <w:proofErr w:type="spellEnd"/>
      <w:r>
        <w:rPr>
          <w:rFonts w:ascii="Arial" w:eastAsia="Arial" w:hAnsi="Arial" w:cs="Arial"/>
          <w:sz w:val="22"/>
          <w:szCs w:val="22"/>
        </w:rPr>
        <w:t xml:space="preserve"> section of the form </w:t>
      </w:r>
      <w:proofErr w:type="gramStart"/>
      <w:r>
        <w:rPr>
          <w:rFonts w:ascii="Arial" w:eastAsia="Arial" w:hAnsi="Arial" w:cs="Arial"/>
          <w:sz w:val="22"/>
          <w:szCs w:val="22"/>
        </w:rPr>
        <w:t>and also</w:t>
      </w:r>
      <w:proofErr w:type="gramEnd"/>
      <w:r>
        <w:rPr>
          <w:rFonts w:ascii="Arial" w:eastAsia="Arial" w:hAnsi="Arial" w:cs="Arial"/>
          <w:sz w:val="22"/>
          <w:szCs w:val="22"/>
        </w:rPr>
        <w:t xml:space="preserve"> provide any other relevant information. Please note the deadline for OHS to receive this form is </w:t>
      </w:r>
      <w:r w:rsidR="009226B5">
        <w:rPr>
          <w:rFonts w:ascii="Arial" w:eastAsia="Arial" w:hAnsi="Arial" w:cs="Arial"/>
          <w:b/>
          <w:color w:val="FF0000"/>
          <w:sz w:val="22"/>
          <w:szCs w:val="22"/>
        </w:rPr>
        <w:t xml:space="preserve">Friday </w:t>
      </w:r>
      <w:proofErr w:type="gramStart"/>
      <w:r w:rsidR="0073103E">
        <w:rPr>
          <w:rFonts w:ascii="Arial" w:eastAsia="Arial" w:hAnsi="Arial" w:cs="Arial"/>
          <w:b/>
          <w:color w:val="FF0000"/>
          <w:sz w:val="22"/>
          <w:szCs w:val="22"/>
        </w:rPr>
        <w:t>19</w:t>
      </w:r>
      <w:r w:rsidR="00AD7254" w:rsidRPr="00AD7254">
        <w:rPr>
          <w:rFonts w:ascii="Arial" w:eastAsia="Arial" w:hAnsi="Arial" w:cs="Arial"/>
          <w:b/>
          <w:color w:val="FF0000"/>
          <w:sz w:val="22"/>
          <w:szCs w:val="22"/>
          <w:vertAlign w:val="superscript"/>
        </w:rPr>
        <w:t>t</w:t>
      </w:r>
      <w:r w:rsidR="009226B5">
        <w:rPr>
          <w:rFonts w:ascii="Arial" w:eastAsia="Arial" w:hAnsi="Arial" w:cs="Arial"/>
          <w:b/>
          <w:color w:val="FF0000"/>
          <w:sz w:val="22"/>
          <w:szCs w:val="22"/>
          <w:vertAlign w:val="superscript"/>
        </w:rPr>
        <w:t>h</w:t>
      </w:r>
      <w:proofErr w:type="gramEnd"/>
      <w:r w:rsidR="00B44F2F" w:rsidRPr="00D40F8A">
        <w:rPr>
          <w:rFonts w:ascii="Arial" w:eastAsia="Arial" w:hAnsi="Arial" w:cs="Arial"/>
          <w:b/>
          <w:color w:val="FF0000"/>
          <w:sz w:val="22"/>
          <w:szCs w:val="22"/>
        </w:rPr>
        <w:t xml:space="preserve"> August </w:t>
      </w:r>
      <w:r w:rsidR="0073103E">
        <w:rPr>
          <w:rFonts w:ascii="Arial" w:eastAsia="Arial" w:hAnsi="Arial" w:cs="Arial"/>
          <w:b/>
          <w:color w:val="FF0000"/>
          <w:sz w:val="22"/>
          <w:szCs w:val="22"/>
        </w:rPr>
        <w:t>2022</w:t>
      </w:r>
      <w:r>
        <w:rPr>
          <w:rFonts w:ascii="Arial" w:eastAsia="Arial" w:hAnsi="Arial" w:cs="Arial"/>
          <w:sz w:val="22"/>
          <w:szCs w:val="22"/>
        </w:rPr>
        <w:t>.  It is not necessary for the student to have completed all of these vaccinations before returning the form to</w:t>
      </w:r>
    </w:p>
    <w:p w:rsidR="00A718A0" w:rsidRPr="00A718A0" w:rsidRDefault="004918FC" w:rsidP="00A718A0">
      <w:pPr>
        <w:spacing w:line="240" w:lineRule="exact"/>
        <w:ind w:left="100"/>
        <w:rPr>
          <w:rFonts w:ascii="Arial" w:eastAsia="Arial" w:hAnsi="Arial" w:cs="Arial"/>
          <w:b/>
          <w:sz w:val="22"/>
          <w:szCs w:val="22"/>
        </w:rPr>
      </w:pPr>
      <w:r>
        <w:rPr>
          <w:rFonts w:ascii="Arial" w:eastAsia="Arial" w:hAnsi="Arial" w:cs="Arial"/>
          <w:sz w:val="22"/>
          <w:szCs w:val="22"/>
        </w:rPr>
        <w:t xml:space="preserve">Occupational Health. </w:t>
      </w:r>
      <w:r w:rsidR="00A718A0" w:rsidRPr="00A718A0">
        <w:rPr>
          <w:rFonts w:ascii="Arial" w:eastAsia="Arial" w:hAnsi="Arial" w:cs="Arial"/>
          <w:b/>
          <w:sz w:val="22"/>
          <w:szCs w:val="22"/>
        </w:rPr>
        <w:t>However, it would be most helpful if you could ensure that the</w:t>
      </w:r>
    </w:p>
    <w:p w:rsidR="00A718A0" w:rsidRPr="00A718A0" w:rsidRDefault="00A718A0" w:rsidP="00A718A0">
      <w:pPr>
        <w:spacing w:line="240" w:lineRule="exact"/>
        <w:ind w:left="100"/>
        <w:rPr>
          <w:rFonts w:ascii="Arial" w:eastAsia="Arial" w:hAnsi="Arial" w:cs="Arial"/>
          <w:b/>
          <w:sz w:val="22"/>
          <w:szCs w:val="22"/>
        </w:rPr>
      </w:pPr>
      <w:r w:rsidRPr="00A718A0">
        <w:rPr>
          <w:rFonts w:ascii="Arial" w:eastAsia="Arial" w:hAnsi="Arial" w:cs="Arial"/>
          <w:b/>
          <w:sz w:val="22"/>
          <w:szCs w:val="22"/>
        </w:rPr>
        <w:t>‘</w:t>
      </w:r>
      <w:proofErr w:type="gramStart"/>
      <w:r w:rsidRPr="00A718A0">
        <w:rPr>
          <w:rFonts w:ascii="Arial" w:eastAsia="Arial" w:hAnsi="Arial" w:cs="Arial"/>
          <w:b/>
          <w:sz w:val="22"/>
          <w:szCs w:val="22"/>
        </w:rPr>
        <w:t>childhood</w:t>
      </w:r>
      <w:proofErr w:type="gramEnd"/>
      <w:r w:rsidRPr="00A718A0">
        <w:rPr>
          <w:rFonts w:ascii="Arial" w:eastAsia="Arial" w:hAnsi="Arial" w:cs="Arial"/>
          <w:b/>
          <w:sz w:val="22"/>
          <w:szCs w:val="22"/>
        </w:rPr>
        <w:t xml:space="preserve"> schedule’ vaccines are complete e.g. by </w:t>
      </w:r>
      <w:proofErr w:type="spellStart"/>
      <w:r w:rsidRPr="00A718A0">
        <w:rPr>
          <w:rFonts w:ascii="Arial" w:eastAsia="Arial" w:hAnsi="Arial" w:cs="Arial"/>
          <w:b/>
          <w:sz w:val="22"/>
          <w:szCs w:val="22"/>
        </w:rPr>
        <w:t>immuni</w:t>
      </w:r>
      <w:r>
        <w:rPr>
          <w:rFonts w:ascii="Arial" w:eastAsia="Arial" w:hAnsi="Arial" w:cs="Arial"/>
          <w:b/>
          <w:sz w:val="22"/>
          <w:szCs w:val="22"/>
        </w:rPr>
        <w:t>s</w:t>
      </w:r>
      <w:r w:rsidRPr="00A718A0">
        <w:rPr>
          <w:rFonts w:ascii="Arial" w:eastAsia="Arial" w:hAnsi="Arial" w:cs="Arial"/>
          <w:b/>
          <w:sz w:val="22"/>
          <w:szCs w:val="22"/>
        </w:rPr>
        <w:t>ing</w:t>
      </w:r>
      <w:proofErr w:type="spellEnd"/>
      <w:r w:rsidRPr="00A718A0">
        <w:rPr>
          <w:rFonts w:ascii="Arial" w:eastAsia="Arial" w:hAnsi="Arial" w:cs="Arial"/>
          <w:b/>
          <w:sz w:val="22"/>
          <w:szCs w:val="22"/>
        </w:rPr>
        <w:t xml:space="preserve"> against MMR and the</w:t>
      </w:r>
    </w:p>
    <w:p w:rsidR="00BE49CE" w:rsidRDefault="00A718A0" w:rsidP="00A718A0">
      <w:pPr>
        <w:spacing w:line="240" w:lineRule="exact"/>
        <w:ind w:left="100"/>
        <w:rPr>
          <w:rFonts w:ascii="Arial" w:eastAsia="Arial" w:hAnsi="Arial" w:cs="Arial"/>
          <w:b/>
          <w:sz w:val="22"/>
          <w:szCs w:val="22"/>
        </w:rPr>
      </w:pPr>
      <w:r w:rsidRPr="00A718A0">
        <w:rPr>
          <w:rFonts w:ascii="Arial" w:eastAsia="Arial" w:hAnsi="Arial" w:cs="Arial"/>
          <w:b/>
          <w:sz w:val="22"/>
          <w:szCs w:val="22"/>
        </w:rPr>
        <w:t xml:space="preserve">MenACWY plus Hepatitis B if they </w:t>
      </w:r>
      <w:proofErr w:type="gramStart"/>
      <w:r w:rsidRPr="00A718A0">
        <w:rPr>
          <w:rFonts w:ascii="Arial" w:eastAsia="Arial" w:hAnsi="Arial" w:cs="Arial"/>
          <w:b/>
          <w:sz w:val="22"/>
          <w:szCs w:val="22"/>
        </w:rPr>
        <w:t>have not been administered</w:t>
      </w:r>
      <w:proofErr w:type="gramEnd"/>
    </w:p>
    <w:p w:rsidR="00A718A0" w:rsidRDefault="00A718A0" w:rsidP="00A718A0">
      <w:pPr>
        <w:spacing w:line="240" w:lineRule="exact"/>
        <w:ind w:left="100"/>
        <w:rPr>
          <w:sz w:val="26"/>
          <w:szCs w:val="26"/>
        </w:rPr>
      </w:pPr>
    </w:p>
    <w:p w:rsidR="00BE49CE" w:rsidRDefault="004918FC">
      <w:pPr>
        <w:spacing w:line="240" w:lineRule="exact"/>
        <w:ind w:left="100" w:right="422"/>
        <w:rPr>
          <w:rFonts w:ascii="Arial" w:eastAsia="Arial" w:hAnsi="Arial" w:cs="Arial"/>
          <w:sz w:val="22"/>
          <w:szCs w:val="22"/>
        </w:rPr>
      </w:pPr>
      <w:r>
        <w:rPr>
          <w:rFonts w:ascii="Arial" w:eastAsia="Arial" w:hAnsi="Arial" w:cs="Arial"/>
          <w:sz w:val="22"/>
          <w:szCs w:val="22"/>
        </w:rPr>
        <w:t xml:space="preserve">If you have any queries regarding this </w:t>
      </w:r>
      <w:proofErr w:type="gramStart"/>
      <w:r>
        <w:rPr>
          <w:rFonts w:ascii="Arial" w:eastAsia="Arial" w:hAnsi="Arial" w:cs="Arial"/>
          <w:sz w:val="22"/>
          <w:szCs w:val="22"/>
        </w:rPr>
        <w:t>request</w:t>
      </w:r>
      <w:proofErr w:type="gramEnd"/>
      <w:r>
        <w:rPr>
          <w:rFonts w:ascii="Arial" w:eastAsia="Arial" w:hAnsi="Arial" w:cs="Arial"/>
          <w:sz w:val="22"/>
          <w:szCs w:val="22"/>
        </w:rPr>
        <w:t xml:space="preserve"> please get in touch with us at the address above. I should like to take this opportunity to thank you for your assistance in this matter.</w:t>
      </w:r>
    </w:p>
    <w:p w:rsidR="00BE49CE" w:rsidRDefault="00BE49CE">
      <w:pPr>
        <w:spacing w:before="10" w:line="240" w:lineRule="exact"/>
        <w:rPr>
          <w:sz w:val="24"/>
          <w:szCs w:val="24"/>
        </w:rPr>
      </w:pPr>
    </w:p>
    <w:p w:rsidR="00BE49CE" w:rsidRDefault="004918FC" w:rsidP="00EA0886">
      <w:pPr>
        <w:ind w:left="100"/>
        <w:rPr>
          <w:sz w:val="19"/>
          <w:szCs w:val="19"/>
        </w:rPr>
      </w:pPr>
      <w:r>
        <w:rPr>
          <w:rFonts w:ascii="Arial" w:eastAsia="Arial" w:hAnsi="Arial" w:cs="Arial"/>
          <w:sz w:val="22"/>
          <w:szCs w:val="22"/>
        </w:rPr>
        <w:t>Yours sincerely</w:t>
      </w:r>
      <w:r w:rsidR="00EA0886">
        <w:rPr>
          <w:rFonts w:ascii="Arial" w:eastAsia="Arial" w:hAnsi="Arial" w:cs="Arial"/>
          <w:sz w:val="22"/>
          <w:szCs w:val="22"/>
        </w:rPr>
        <w:t>,</w:t>
      </w:r>
    </w:p>
    <w:p w:rsidR="00BE49CE" w:rsidRDefault="00BE49CE">
      <w:pPr>
        <w:spacing w:line="200" w:lineRule="exact"/>
      </w:pPr>
    </w:p>
    <w:p w:rsidR="00BE49CE" w:rsidRDefault="00B44F2F">
      <w:pPr>
        <w:spacing w:line="240" w:lineRule="exact"/>
        <w:ind w:left="100"/>
        <w:rPr>
          <w:rFonts w:ascii="Arial" w:eastAsia="Arial" w:hAnsi="Arial" w:cs="Arial"/>
          <w:sz w:val="22"/>
          <w:szCs w:val="22"/>
        </w:rPr>
      </w:pPr>
      <w:r>
        <w:rPr>
          <w:rFonts w:ascii="Arial" w:eastAsia="Arial" w:hAnsi="Arial" w:cs="Arial"/>
          <w:position w:val="-1"/>
          <w:sz w:val="22"/>
          <w:szCs w:val="22"/>
        </w:rPr>
        <w:t>Malta Occup</w:t>
      </w:r>
      <w:r w:rsidR="004918FC">
        <w:rPr>
          <w:rFonts w:ascii="Arial" w:eastAsia="Arial" w:hAnsi="Arial" w:cs="Arial"/>
          <w:position w:val="-1"/>
          <w:sz w:val="22"/>
          <w:szCs w:val="22"/>
        </w:rPr>
        <w:t xml:space="preserve">ational Health </w:t>
      </w:r>
      <w:r>
        <w:rPr>
          <w:rFonts w:ascii="Arial" w:eastAsia="Arial" w:hAnsi="Arial" w:cs="Arial"/>
          <w:position w:val="-1"/>
          <w:sz w:val="22"/>
          <w:szCs w:val="22"/>
        </w:rPr>
        <w:t>Team.</w:t>
      </w:r>
    </w:p>
    <w:p w:rsidR="00BE49CE" w:rsidRDefault="00BE49CE">
      <w:pPr>
        <w:spacing w:before="2" w:line="160" w:lineRule="exact"/>
        <w:rPr>
          <w:sz w:val="17"/>
          <w:szCs w:val="17"/>
        </w:rPr>
      </w:pPr>
    </w:p>
    <w:p w:rsidR="00BE49CE" w:rsidRDefault="00BE49CE">
      <w:pPr>
        <w:spacing w:line="200" w:lineRule="exact"/>
      </w:pPr>
    </w:p>
    <w:p w:rsidR="00BE49CE" w:rsidRDefault="00BE49CE">
      <w:pPr>
        <w:spacing w:line="200" w:lineRule="exact"/>
        <w:sectPr w:rsidR="00BE49CE">
          <w:type w:val="continuous"/>
          <w:pgSz w:w="11920" w:h="16840"/>
          <w:pgMar w:top="1320" w:right="1300" w:bottom="0" w:left="1340" w:header="720" w:footer="720" w:gutter="0"/>
          <w:cols w:space="720"/>
        </w:sectPr>
      </w:pPr>
    </w:p>
    <w:p w:rsidR="00BE49CE" w:rsidRDefault="004918FC">
      <w:pPr>
        <w:spacing w:before="63" w:line="259" w:lineRule="auto"/>
        <w:ind w:left="314" w:right="-38" w:hanging="62"/>
        <w:rPr>
          <w:rFonts w:ascii="Arial" w:eastAsia="Arial" w:hAnsi="Arial" w:cs="Arial"/>
          <w:sz w:val="22"/>
          <w:szCs w:val="22"/>
        </w:rPr>
      </w:pPr>
      <w:r>
        <w:rPr>
          <w:rFonts w:ascii="Arial" w:eastAsia="Arial" w:hAnsi="Arial" w:cs="Arial"/>
          <w:i/>
          <w:color w:val="2D74B5"/>
          <w:sz w:val="22"/>
          <w:szCs w:val="22"/>
        </w:rPr>
        <w:t>“Dedicated to the promotion of wellbeing for all in a safe and healthy working environment.”</w:t>
      </w:r>
    </w:p>
    <w:p w:rsidR="00BE49CE" w:rsidRDefault="004918FC">
      <w:pPr>
        <w:spacing w:before="40"/>
        <w:rPr>
          <w:rFonts w:ascii="Arial" w:eastAsia="Arial" w:hAnsi="Arial" w:cs="Arial"/>
          <w:sz w:val="16"/>
          <w:szCs w:val="16"/>
        </w:rPr>
      </w:pPr>
      <w:r>
        <w:br w:type="column"/>
      </w:r>
      <w:r>
        <w:rPr>
          <w:rFonts w:ascii="Arial" w:eastAsia="Arial" w:hAnsi="Arial" w:cs="Arial"/>
          <w:color w:val="0D3E87"/>
          <w:sz w:val="16"/>
          <w:szCs w:val="16"/>
        </w:rPr>
        <w:t xml:space="preserve">Patron: Her Majesty </w:t>
      </w:r>
      <w:proofErr w:type="gramStart"/>
      <w:r>
        <w:rPr>
          <w:rFonts w:ascii="Arial" w:eastAsia="Arial" w:hAnsi="Arial" w:cs="Arial"/>
          <w:color w:val="0D3E87"/>
          <w:sz w:val="16"/>
          <w:szCs w:val="16"/>
        </w:rPr>
        <w:t>The</w:t>
      </w:r>
      <w:proofErr w:type="gramEnd"/>
      <w:r>
        <w:rPr>
          <w:rFonts w:ascii="Arial" w:eastAsia="Arial" w:hAnsi="Arial" w:cs="Arial"/>
          <w:color w:val="0D3E87"/>
          <w:sz w:val="16"/>
          <w:szCs w:val="16"/>
        </w:rPr>
        <w:t xml:space="preserve"> Queen</w:t>
      </w:r>
    </w:p>
    <w:p w:rsidR="00BE49CE" w:rsidRDefault="00BE49CE">
      <w:pPr>
        <w:spacing w:before="12" w:line="200" w:lineRule="exact"/>
      </w:pPr>
    </w:p>
    <w:p w:rsidR="00BE49CE" w:rsidRDefault="004918FC">
      <w:pPr>
        <w:rPr>
          <w:rFonts w:ascii="Arial" w:eastAsia="Arial" w:hAnsi="Arial" w:cs="Arial"/>
          <w:sz w:val="16"/>
          <w:szCs w:val="16"/>
        </w:rPr>
      </w:pPr>
      <w:r>
        <w:rPr>
          <w:rFonts w:ascii="Arial" w:eastAsia="Arial" w:hAnsi="Arial" w:cs="Arial"/>
          <w:color w:val="0D3E87"/>
          <w:sz w:val="16"/>
          <w:szCs w:val="16"/>
        </w:rPr>
        <w:t>Incorporated by Royal Charter as</w:t>
      </w:r>
    </w:p>
    <w:p w:rsidR="00BE49CE" w:rsidRDefault="004918FC">
      <w:pPr>
        <w:spacing w:before="15"/>
        <w:rPr>
          <w:rFonts w:ascii="Arial" w:eastAsia="Arial" w:hAnsi="Arial" w:cs="Arial"/>
          <w:sz w:val="16"/>
          <w:szCs w:val="16"/>
        </w:rPr>
      </w:pPr>
      <w:r>
        <w:rPr>
          <w:rFonts w:ascii="Arial" w:eastAsia="Arial" w:hAnsi="Arial" w:cs="Arial"/>
          <w:color w:val="0D3E87"/>
          <w:sz w:val="16"/>
          <w:szCs w:val="16"/>
        </w:rPr>
        <w:t>Queen Mary University of London</w:t>
      </w:r>
    </w:p>
    <w:sectPr w:rsidR="00BE49CE">
      <w:type w:val="continuous"/>
      <w:pgSz w:w="11920" w:h="16840"/>
      <w:pgMar w:top="1320" w:right="1300" w:bottom="0" w:left="1340" w:header="720" w:footer="720" w:gutter="0"/>
      <w:cols w:num="2" w:space="720" w:equalWidth="0">
        <w:col w:w="4789" w:space="1982"/>
        <w:col w:w="25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D594F"/>
    <w:multiLevelType w:val="multilevel"/>
    <w:tmpl w:val="D374898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CE"/>
    <w:rsid w:val="000F6801"/>
    <w:rsid w:val="0016065C"/>
    <w:rsid w:val="00200237"/>
    <w:rsid w:val="002057B0"/>
    <w:rsid w:val="002064C4"/>
    <w:rsid w:val="0043367F"/>
    <w:rsid w:val="004918FC"/>
    <w:rsid w:val="00671915"/>
    <w:rsid w:val="0073103E"/>
    <w:rsid w:val="0088147C"/>
    <w:rsid w:val="009226B5"/>
    <w:rsid w:val="00A718A0"/>
    <w:rsid w:val="00A770F4"/>
    <w:rsid w:val="00AD7254"/>
    <w:rsid w:val="00B44F2F"/>
    <w:rsid w:val="00BE49CE"/>
    <w:rsid w:val="00D40F8A"/>
    <w:rsid w:val="00DD03ED"/>
    <w:rsid w:val="00E21245"/>
    <w:rsid w:val="00EA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917F7E"/>
  <w15:docId w15:val="{03409482-99C0-49F4-B4B9-F22A052D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160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d-mbbs-malta@qmul.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Dotse</dc:creator>
  <cp:lastModifiedBy>Harri Tatnell</cp:lastModifiedBy>
  <cp:revision>4</cp:revision>
  <cp:lastPrinted>2019-03-12T09:38:00Z</cp:lastPrinted>
  <dcterms:created xsi:type="dcterms:W3CDTF">2022-01-05T08:09:00Z</dcterms:created>
  <dcterms:modified xsi:type="dcterms:W3CDTF">2022-01-05T10:33:00Z</dcterms:modified>
</cp:coreProperties>
</file>