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09" w:rsidRDefault="00EF7709"/>
    <w:p w:rsidR="009B6CB3" w:rsidRDefault="009B6CB3"/>
    <w:p w:rsidR="009B6CB3" w:rsidRDefault="009B6CB3"/>
    <w:p w:rsidR="009B6CB3" w:rsidRDefault="009B6CB3"/>
    <w:p w:rsidR="009B6CB3" w:rsidRDefault="009B6CB3"/>
    <w:p w:rsidR="009B6CB3" w:rsidRDefault="009B6CB3"/>
    <w:p w:rsidR="009B6CB3" w:rsidRDefault="009B6CB3"/>
    <w:p w:rsidR="009B6CB3" w:rsidRDefault="009B6CB3" w:rsidP="009B6CB3">
      <w:pPr>
        <w:jc w:val="center"/>
        <w:rPr>
          <w:rFonts w:cs="Arial"/>
          <w:b/>
          <w:color w:val="336699"/>
          <w:sz w:val="40"/>
          <w:szCs w:val="40"/>
        </w:rPr>
      </w:pPr>
    </w:p>
    <w:p w:rsidR="009B6CB3" w:rsidRDefault="009B6CB3" w:rsidP="009B6CB3">
      <w:pPr>
        <w:jc w:val="center"/>
        <w:rPr>
          <w:rFonts w:cs="Arial"/>
          <w:b/>
          <w:color w:val="336699"/>
          <w:sz w:val="40"/>
          <w:szCs w:val="40"/>
        </w:rPr>
      </w:pPr>
    </w:p>
    <w:p w:rsidR="009B6CB3" w:rsidRDefault="009B6CB3" w:rsidP="009B6CB3">
      <w:pPr>
        <w:jc w:val="center"/>
        <w:rPr>
          <w:rFonts w:cs="Arial"/>
          <w:b/>
          <w:color w:val="336699"/>
          <w:sz w:val="40"/>
          <w:szCs w:val="40"/>
        </w:rPr>
      </w:pPr>
    </w:p>
    <w:p w:rsidR="009B6CB3" w:rsidRDefault="009B6CB3" w:rsidP="009B6CB3">
      <w:pPr>
        <w:jc w:val="center"/>
        <w:rPr>
          <w:rFonts w:cs="Arial"/>
          <w:b/>
          <w:color w:val="336699"/>
          <w:sz w:val="40"/>
          <w:szCs w:val="40"/>
        </w:rPr>
      </w:pPr>
    </w:p>
    <w:p w:rsidR="009B6CB3" w:rsidRDefault="009B6CB3" w:rsidP="009B6CB3">
      <w:pPr>
        <w:jc w:val="center"/>
        <w:rPr>
          <w:rFonts w:cs="Arial"/>
          <w:b/>
          <w:color w:val="336699"/>
          <w:sz w:val="40"/>
          <w:szCs w:val="40"/>
        </w:rPr>
      </w:pPr>
    </w:p>
    <w:p w:rsidR="009B6CB3" w:rsidRDefault="009B6CB3" w:rsidP="009B6CB3">
      <w:pPr>
        <w:jc w:val="center"/>
        <w:rPr>
          <w:rFonts w:cs="Arial"/>
          <w:b/>
          <w:color w:val="336699"/>
          <w:sz w:val="40"/>
          <w:szCs w:val="40"/>
        </w:rPr>
      </w:pPr>
      <w:r>
        <w:rPr>
          <w:rFonts w:cs="Arial"/>
          <w:b/>
          <w:color w:val="336699"/>
          <w:sz w:val="40"/>
          <w:szCs w:val="40"/>
        </w:rPr>
        <w:t>Local Exhaust Ventilation</w:t>
      </w:r>
      <w:r w:rsidRPr="00527AD9">
        <w:rPr>
          <w:rFonts w:cs="Arial"/>
          <w:b/>
          <w:color w:val="336699"/>
          <w:sz w:val="40"/>
          <w:szCs w:val="40"/>
        </w:rPr>
        <w:t xml:space="preserve"> </w:t>
      </w:r>
      <w:r>
        <w:rPr>
          <w:rFonts w:cs="Arial"/>
          <w:b/>
          <w:color w:val="336699"/>
          <w:sz w:val="40"/>
          <w:szCs w:val="40"/>
        </w:rPr>
        <w:t>(LEV) -</w:t>
      </w:r>
    </w:p>
    <w:p w:rsidR="009B6CB3" w:rsidRPr="00527AD9" w:rsidRDefault="009B6CB3" w:rsidP="009B6CB3">
      <w:pPr>
        <w:jc w:val="center"/>
        <w:rPr>
          <w:rFonts w:cs="Arial"/>
          <w:b/>
          <w:color w:val="336699"/>
          <w:sz w:val="40"/>
          <w:szCs w:val="40"/>
        </w:rPr>
      </w:pPr>
      <w:r>
        <w:rPr>
          <w:rFonts w:cs="Arial"/>
          <w:b/>
          <w:color w:val="336699"/>
          <w:sz w:val="40"/>
          <w:szCs w:val="40"/>
        </w:rPr>
        <w:t xml:space="preserve">College </w:t>
      </w:r>
      <w:r w:rsidRPr="00527AD9">
        <w:rPr>
          <w:rFonts w:cs="Arial"/>
          <w:b/>
          <w:color w:val="336699"/>
          <w:sz w:val="40"/>
          <w:szCs w:val="40"/>
        </w:rPr>
        <w:t>Safety Standard</w:t>
      </w:r>
      <w:r>
        <w:rPr>
          <w:rFonts w:cs="Arial"/>
          <w:b/>
          <w:color w:val="336699"/>
          <w:sz w:val="40"/>
          <w:szCs w:val="40"/>
        </w:rPr>
        <w:t>, Guidance and College Arrangements</w:t>
      </w:r>
    </w:p>
    <w:p w:rsidR="009B6CB3" w:rsidRPr="00E8784F" w:rsidRDefault="009B6CB3" w:rsidP="009B6CB3">
      <w:pPr>
        <w:jc w:val="center"/>
        <w:rPr>
          <w:rFonts w:cs="Arial"/>
          <w:color w:val="336699"/>
          <w:sz w:val="16"/>
          <w:szCs w:val="16"/>
        </w:rPr>
      </w:pPr>
    </w:p>
    <w:p w:rsidR="009B6CB3" w:rsidRPr="00E8784F" w:rsidRDefault="001F4310" w:rsidP="009B6CB3">
      <w:pPr>
        <w:jc w:val="center"/>
        <w:rPr>
          <w:rFonts w:cs="Arial"/>
          <w:color w:val="336699"/>
          <w:sz w:val="28"/>
          <w:szCs w:val="28"/>
        </w:rPr>
      </w:pPr>
      <w:r>
        <w:rPr>
          <w:rFonts w:cs="Arial"/>
          <w:color w:val="336699"/>
          <w:sz w:val="28"/>
          <w:szCs w:val="28"/>
        </w:rPr>
        <w:t>(Ref: QM_OHSD_SE017</w:t>
      </w:r>
      <w:r w:rsidR="009B6CB3" w:rsidRPr="00E8784F">
        <w:rPr>
          <w:rFonts w:cs="Arial"/>
          <w:color w:val="336699"/>
          <w:sz w:val="28"/>
          <w:szCs w:val="28"/>
        </w:rPr>
        <w:t>)</w:t>
      </w:r>
    </w:p>
    <w:p w:rsidR="009B6CB3" w:rsidRDefault="009B6CB3" w:rsidP="009B6CB3">
      <w:r>
        <w:rPr>
          <w:rFonts w:cs="Arial"/>
          <w:noProof/>
          <w:color w:val="4F81BD"/>
          <w:sz w:val="72"/>
          <w:szCs w:val="72"/>
          <w:lang w:eastAsia="en-GB"/>
        </w:rPr>
        <mc:AlternateContent>
          <mc:Choice Requires="wps">
            <w:drawing>
              <wp:anchor distT="0" distB="0" distL="114300" distR="114300" simplePos="0" relativeHeight="251659264" behindDoc="0" locked="0" layoutInCell="1" allowOverlap="1" wp14:anchorId="11324869" wp14:editId="51109C1E">
                <wp:simplePos x="0" y="0"/>
                <wp:positionH relativeFrom="column">
                  <wp:posOffset>114300</wp:posOffset>
                </wp:positionH>
                <wp:positionV relativeFrom="paragraph">
                  <wp:posOffset>187960</wp:posOffset>
                </wp:positionV>
                <wp:extent cx="5143500" cy="0"/>
                <wp:effectExtent l="28575" t="26035" r="28575" b="3111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0" cy="0"/>
                        </a:xfrm>
                        <a:prstGeom prst="line">
                          <a:avLst/>
                        </a:prstGeom>
                        <a:noFill/>
                        <a:ln w="444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pt" to="41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P3GgIAADQEAAAOAAAAZHJzL2Uyb0RvYy54bWysU8GO2jAQvVfqP1i+QxI2UDYirKoEeqEt&#10;0m57N7ZDrDq2ZRsCqvrvHTtA2fZSVVUkZ+yZeX4z87x4OnUSHbl1QqsSZ+MUI66oZkLtS/zlZT2a&#10;Y+Q8UYxIrXiJz9zhp+XbN4veFHyiWy0ZtwhAlCt6U+LWe1MkiaMt74gba8MVOBttO+Jha/cJs6QH&#10;9E4mkzSdJb22zFhNuXNwWg9OvIz4TcOp/9w0jnskSwzcfFxtXHdhTZYLUuwtMa2gFxrkH1h0RCi4&#10;9AZVE0/QwYo/oDpBrXa68WOqu0Q3jaA81gDVZOlv1Ty3xPBYCzTHmVub3P+DpZ+OW4sEg9lBexTp&#10;YEYboTiahNb0xhUQUamtDcXRk3o2G02/OaR01RK155Hiy9lAWhYyklcpYeMMXLDrP2oGMeTgdezT&#10;qbEdaqQwX0NiAIdeoFMczPk2GH7yiMLhNMsfpikQpFdfQooAERKNdf4D1x0KRoklsI+A5LhxPlD6&#10;FRLClV4LKePcpUJ9ifM8n6Yxw2kpWPCGOGf3u0padCQgnXkavlggeO7DrD4oFtFaTtjqYnsi5GDD&#10;7VIFPKgF+FysQRvfH9PH1Xw1z0f5ZLYa5Wldj96vq3w0W2fvpvVDXVV19iNQy/KiFYxxFdhddZrl&#10;f6eDy4sZFHZT6q0PyWv02DAge/1H0nGsYZKDJnaanbf2Om6QZgy+PKOg/fs92PePffkTAAD//wMA&#10;UEsDBBQABgAIAAAAIQCyOS5F2gAAAAgBAAAPAAAAZHJzL2Rvd25yZXYueG1sTI/BTsMwEETvSPyD&#10;tUjc6IZUqtIQpyoIBEdSULm6yZJE2OsQu234e7biUI4zs5p9U6wmZ9WBxtB71nA7S0AR177pudXw&#10;/vZ0k4EK0XBjrGfS8EMBVuXlRWHyxh+5osMmtkpKOORGQxfjkCOGuiNnwswPxJJ9+tGZKHJssRnN&#10;UcqdxTRJFuhMz/KhMwM9dFR/bfZOw/fwPH/8WM7XWL3eW3zZbiuLTuvrq2l9ByrSFM/HcMIXdCiF&#10;aef33ARlRWcyJWpIlwtQkmfpydj9GVgW+H9A+QsAAP//AwBQSwECLQAUAAYACAAAACEAtoM4kv4A&#10;AADhAQAAEwAAAAAAAAAAAAAAAAAAAAAAW0NvbnRlbnRfVHlwZXNdLnhtbFBLAQItABQABgAIAAAA&#10;IQA4/SH/1gAAAJQBAAALAAAAAAAAAAAAAAAAAC8BAABfcmVscy8ucmVsc1BLAQItABQABgAIAAAA&#10;IQDMqOP3GgIAADQEAAAOAAAAAAAAAAAAAAAAAC4CAABkcnMvZTJvRG9jLnhtbFBLAQItABQABgAI&#10;AAAAIQCyOS5F2gAAAAgBAAAPAAAAAAAAAAAAAAAAAHQEAABkcnMvZG93bnJldi54bWxQSwUGAAAA&#10;AAQABADzAAAAewUAAAAA&#10;" strokecolor="gray" strokeweight="3.5pt"/>
            </w:pict>
          </mc:Fallback>
        </mc:AlternateContent>
      </w:r>
      <w:r>
        <w:rPr>
          <w:rFonts w:cs="Arial"/>
          <w:color w:val="4F81BD"/>
          <w:sz w:val="72"/>
          <w:szCs w:val="72"/>
        </w:rPr>
        <w:br w:type="page"/>
      </w:r>
    </w:p>
    <w:sdt>
      <w:sdtPr>
        <w:rPr>
          <w:rFonts w:eastAsia="Times New Roman" w:cs="Times New Roman"/>
          <w:b w:val="0"/>
          <w:bCs w:val="0"/>
          <w:color w:val="auto"/>
          <w:szCs w:val="20"/>
          <w:lang w:val="en-GB" w:eastAsia="en-US"/>
        </w:rPr>
        <w:id w:val="-1110903196"/>
        <w:docPartObj>
          <w:docPartGallery w:val="Table of Contents"/>
          <w:docPartUnique/>
        </w:docPartObj>
      </w:sdtPr>
      <w:sdtEndPr>
        <w:rPr>
          <w:rFonts w:cs="Arial"/>
          <w:noProof/>
          <w:szCs w:val="22"/>
        </w:rPr>
      </w:sdtEndPr>
      <w:sdtContent>
        <w:p w:rsidR="009B6CB3" w:rsidRPr="00D261D7" w:rsidRDefault="009B6CB3">
          <w:pPr>
            <w:pStyle w:val="TOCHeading"/>
            <w:rPr>
              <w:sz w:val="28"/>
            </w:rPr>
          </w:pPr>
          <w:r w:rsidRPr="00D261D7">
            <w:rPr>
              <w:sz w:val="28"/>
            </w:rPr>
            <w:t>Contents</w:t>
          </w:r>
        </w:p>
        <w:p w:rsidR="00D261D7" w:rsidRPr="00D261D7" w:rsidRDefault="00D261D7" w:rsidP="00D261D7">
          <w:pPr>
            <w:rPr>
              <w:lang w:val="en-US" w:eastAsia="ja-JP"/>
            </w:rPr>
          </w:pPr>
        </w:p>
        <w:p w:rsidR="001F4310" w:rsidRPr="001F4310" w:rsidRDefault="009B6CB3" w:rsidP="001F4310">
          <w:pPr>
            <w:pStyle w:val="TOC1"/>
            <w:rPr>
              <w:rFonts w:asciiTheme="minorHAnsi" w:eastAsiaTheme="minorEastAsia" w:hAnsiTheme="minorHAnsi" w:cstheme="minorBidi"/>
              <w:szCs w:val="22"/>
              <w:lang w:eastAsia="en-GB"/>
            </w:rPr>
          </w:pPr>
          <w:r w:rsidRPr="00D261D7">
            <w:rPr>
              <w:rFonts w:cs="Arial"/>
              <w:szCs w:val="22"/>
            </w:rPr>
            <w:fldChar w:fldCharType="begin"/>
          </w:r>
          <w:r w:rsidRPr="00D261D7">
            <w:rPr>
              <w:rFonts w:cs="Arial"/>
              <w:szCs w:val="22"/>
            </w:rPr>
            <w:instrText xml:space="preserve"> TOC \o "1-3" \h \z \u </w:instrText>
          </w:r>
          <w:r w:rsidRPr="00D261D7">
            <w:rPr>
              <w:rFonts w:cs="Arial"/>
              <w:szCs w:val="22"/>
            </w:rPr>
            <w:fldChar w:fldCharType="separate"/>
          </w:r>
          <w:hyperlink w:anchor="_Toc356915479" w:history="1">
            <w:r w:rsidR="001F4310" w:rsidRPr="001F4310">
              <w:rPr>
                <w:rStyle w:val="Hyperlink"/>
              </w:rPr>
              <w:t>1.</w:t>
            </w:r>
            <w:r w:rsidR="001F4310" w:rsidRPr="001F4310">
              <w:rPr>
                <w:rFonts w:asciiTheme="minorHAnsi" w:eastAsiaTheme="minorEastAsia" w:hAnsiTheme="minorHAnsi" w:cstheme="minorBidi"/>
                <w:szCs w:val="22"/>
                <w:lang w:eastAsia="en-GB"/>
              </w:rPr>
              <w:tab/>
            </w:r>
            <w:r w:rsidR="001F4310" w:rsidRPr="001F4310">
              <w:rPr>
                <w:rStyle w:val="Hyperlink"/>
              </w:rPr>
              <w:t>Definition of Local Exhaust Ventilation (LEV)</w:t>
            </w:r>
            <w:r w:rsidR="001F4310" w:rsidRPr="001F4310">
              <w:rPr>
                <w:webHidden/>
              </w:rPr>
              <w:tab/>
            </w:r>
            <w:r w:rsidR="001F4310" w:rsidRPr="001F4310">
              <w:rPr>
                <w:webHidden/>
              </w:rPr>
              <w:fldChar w:fldCharType="begin"/>
            </w:r>
            <w:r w:rsidR="001F4310" w:rsidRPr="001F4310">
              <w:rPr>
                <w:webHidden/>
              </w:rPr>
              <w:instrText xml:space="preserve"> PAGEREF _Toc356915479 \h </w:instrText>
            </w:r>
            <w:r w:rsidR="001F4310" w:rsidRPr="001F4310">
              <w:rPr>
                <w:webHidden/>
              </w:rPr>
            </w:r>
            <w:r w:rsidR="001F4310" w:rsidRPr="001F4310">
              <w:rPr>
                <w:webHidden/>
              </w:rPr>
              <w:fldChar w:fldCharType="separate"/>
            </w:r>
            <w:r w:rsidR="001F4310" w:rsidRPr="001F4310">
              <w:rPr>
                <w:webHidden/>
              </w:rPr>
              <w:t>3</w:t>
            </w:r>
            <w:r w:rsidR="001F4310" w:rsidRPr="001F4310">
              <w:rPr>
                <w:webHidden/>
              </w:rPr>
              <w:fldChar w:fldCharType="end"/>
            </w:r>
          </w:hyperlink>
        </w:p>
        <w:p w:rsidR="001F4310" w:rsidRPr="001F4310" w:rsidRDefault="00EB1510" w:rsidP="001F4310">
          <w:pPr>
            <w:pStyle w:val="TOC1"/>
            <w:rPr>
              <w:rFonts w:asciiTheme="minorHAnsi" w:eastAsiaTheme="minorEastAsia" w:hAnsiTheme="minorHAnsi" w:cstheme="minorBidi"/>
              <w:szCs w:val="22"/>
              <w:lang w:eastAsia="en-GB"/>
            </w:rPr>
          </w:pPr>
          <w:hyperlink w:anchor="_Toc356915480" w:history="1">
            <w:r w:rsidR="001F4310" w:rsidRPr="001F4310">
              <w:rPr>
                <w:rStyle w:val="Hyperlink"/>
              </w:rPr>
              <w:t>2.</w:t>
            </w:r>
            <w:r w:rsidR="001F4310" w:rsidRPr="001F4310">
              <w:rPr>
                <w:rFonts w:asciiTheme="minorHAnsi" w:eastAsiaTheme="minorEastAsia" w:hAnsiTheme="minorHAnsi" w:cstheme="minorBidi"/>
                <w:szCs w:val="22"/>
                <w:lang w:eastAsia="en-GB"/>
              </w:rPr>
              <w:tab/>
            </w:r>
            <w:r w:rsidR="001F4310" w:rsidRPr="001F4310">
              <w:rPr>
                <w:rStyle w:val="Hyperlink"/>
              </w:rPr>
              <w:t>College Statement of Policy on the selection, safe use and management of LEV</w:t>
            </w:r>
            <w:r w:rsidR="001F4310" w:rsidRPr="001F4310">
              <w:rPr>
                <w:webHidden/>
              </w:rPr>
              <w:tab/>
            </w:r>
            <w:r w:rsidR="001F4310" w:rsidRPr="001F4310">
              <w:rPr>
                <w:webHidden/>
              </w:rPr>
              <w:fldChar w:fldCharType="begin"/>
            </w:r>
            <w:r w:rsidR="001F4310" w:rsidRPr="001F4310">
              <w:rPr>
                <w:webHidden/>
              </w:rPr>
              <w:instrText xml:space="preserve"> PAGEREF _Toc356915480 \h </w:instrText>
            </w:r>
            <w:r w:rsidR="001F4310" w:rsidRPr="001F4310">
              <w:rPr>
                <w:webHidden/>
              </w:rPr>
            </w:r>
            <w:r w:rsidR="001F4310" w:rsidRPr="001F4310">
              <w:rPr>
                <w:webHidden/>
              </w:rPr>
              <w:fldChar w:fldCharType="separate"/>
            </w:r>
            <w:r w:rsidR="001F4310" w:rsidRPr="001F4310">
              <w:rPr>
                <w:webHidden/>
              </w:rPr>
              <w:t>3</w:t>
            </w:r>
            <w:r w:rsidR="001F4310" w:rsidRPr="001F4310">
              <w:rPr>
                <w:webHidden/>
              </w:rPr>
              <w:fldChar w:fldCharType="end"/>
            </w:r>
          </w:hyperlink>
        </w:p>
        <w:p w:rsidR="001F4310" w:rsidRPr="001F4310" w:rsidRDefault="00EB1510" w:rsidP="001F4310">
          <w:pPr>
            <w:pStyle w:val="TOC1"/>
            <w:rPr>
              <w:rFonts w:asciiTheme="minorHAnsi" w:eastAsiaTheme="minorEastAsia" w:hAnsiTheme="minorHAnsi" w:cstheme="minorBidi"/>
              <w:szCs w:val="22"/>
              <w:lang w:eastAsia="en-GB"/>
            </w:rPr>
          </w:pPr>
          <w:hyperlink w:anchor="_Toc356915481" w:history="1">
            <w:r w:rsidR="001F4310" w:rsidRPr="001F4310">
              <w:rPr>
                <w:rStyle w:val="Hyperlink"/>
              </w:rPr>
              <w:t>3.</w:t>
            </w:r>
            <w:r w:rsidR="001F4310" w:rsidRPr="001F4310">
              <w:rPr>
                <w:rFonts w:asciiTheme="minorHAnsi" w:eastAsiaTheme="minorEastAsia" w:hAnsiTheme="minorHAnsi" w:cstheme="minorBidi"/>
                <w:szCs w:val="22"/>
                <w:lang w:eastAsia="en-GB"/>
              </w:rPr>
              <w:tab/>
            </w:r>
            <w:r w:rsidR="001F4310" w:rsidRPr="001F4310">
              <w:rPr>
                <w:rStyle w:val="Hyperlink"/>
              </w:rPr>
              <w:t>LEV - Applicable Legislation and Guidance</w:t>
            </w:r>
            <w:r w:rsidR="001F4310" w:rsidRPr="001F4310">
              <w:rPr>
                <w:webHidden/>
              </w:rPr>
              <w:tab/>
            </w:r>
            <w:r w:rsidR="001F4310" w:rsidRPr="001F4310">
              <w:rPr>
                <w:webHidden/>
              </w:rPr>
              <w:fldChar w:fldCharType="begin"/>
            </w:r>
            <w:r w:rsidR="001F4310" w:rsidRPr="001F4310">
              <w:rPr>
                <w:webHidden/>
              </w:rPr>
              <w:instrText xml:space="preserve"> PAGEREF _Toc356915481 \h </w:instrText>
            </w:r>
            <w:r w:rsidR="001F4310" w:rsidRPr="001F4310">
              <w:rPr>
                <w:webHidden/>
              </w:rPr>
            </w:r>
            <w:r w:rsidR="001F4310" w:rsidRPr="001F4310">
              <w:rPr>
                <w:webHidden/>
              </w:rPr>
              <w:fldChar w:fldCharType="separate"/>
            </w:r>
            <w:r w:rsidR="001F4310" w:rsidRPr="001F4310">
              <w:rPr>
                <w:webHidden/>
              </w:rPr>
              <w:t>3</w:t>
            </w:r>
            <w:r w:rsidR="001F4310" w:rsidRPr="001F4310">
              <w:rPr>
                <w:webHidden/>
              </w:rPr>
              <w:fldChar w:fldCharType="end"/>
            </w:r>
          </w:hyperlink>
        </w:p>
        <w:p w:rsidR="001F4310" w:rsidRDefault="00EB1510" w:rsidP="001F4310">
          <w:pPr>
            <w:pStyle w:val="TOC1"/>
            <w:rPr>
              <w:rFonts w:asciiTheme="minorHAnsi" w:eastAsiaTheme="minorEastAsia" w:hAnsiTheme="minorHAnsi" w:cstheme="minorBidi"/>
              <w:szCs w:val="22"/>
              <w:lang w:eastAsia="en-GB"/>
            </w:rPr>
          </w:pPr>
          <w:hyperlink w:anchor="_Toc356915482" w:history="1">
            <w:r w:rsidR="001F4310" w:rsidRPr="001F4310">
              <w:rPr>
                <w:rStyle w:val="Hyperlink"/>
              </w:rPr>
              <w:t>4.</w:t>
            </w:r>
            <w:r w:rsidR="001F4310" w:rsidRPr="001F4310">
              <w:rPr>
                <w:rFonts w:asciiTheme="minorHAnsi" w:eastAsiaTheme="minorEastAsia" w:hAnsiTheme="minorHAnsi" w:cstheme="minorBidi"/>
                <w:szCs w:val="22"/>
                <w:lang w:eastAsia="en-GB"/>
              </w:rPr>
              <w:tab/>
            </w:r>
            <w:r w:rsidR="001F4310" w:rsidRPr="001F4310">
              <w:rPr>
                <w:rStyle w:val="Hyperlink"/>
              </w:rPr>
              <w:t>LEV Roles and Responsibilities</w:t>
            </w:r>
            <w:r w:rsidR="001F4310" w:rsidRPr="001F4310">
              <w:rPr>
                <w:webHidden/>
              </w:rPr>
              <w:tab/>
            </w:r>
            <w:r w:rsidR="001F4310" w:rsidRPr="001F4310">
              <w:rPr>
                <w:webHidden/>
              </w:rPr>
              <w:fldChar w:fldCharType="begin"/>
            </w:r>
            <w:r w:rsidR="001F4310" w:rsidRPr="001F4310">
              <w:rPr>
                <w:webHidden/>
              </w:rPr>
              <w:instrText xml:space="preserve"> PAGEREF _Toc356915482 \h </w:instrText>
            </w:r>
            <w:r w:rsidR="001F4310" w:rsidRPr="001F4310">
              <w:rPr>
                <w:webHidden/>
              </w:rPr>
            </w:r>
            <w:r w:rsidR="001F4310" w:rsidRPr="001F4310">
              <w:rPr>
                <w:webHidden/>
              </w:rPr>
              <w:fldChar w:fldCharType="separate"/>
            </w:r>
            <w:r w:rsidR="001F4310" w:rsidRPr="001F4310">
              <w:rPr>
                <w:webHidden/>
              </w:rPr>
              <w:t>4</w:t>
            </w:r>
            <w:r w:rsidR="001F4310" w:rsidRPr="001F4310">
              <w:rPr>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483" w:history="1">
            <w:r w:rsidR="001F4310" w:rsidRPr="0003442B">
              <w:rPr>
                <w:rStyle w:val="Hyperlink"/>
                <w:noProof/>
              </w:rPr>
              <w:t>4.1</w:t>
            </w:r>
            <w:r w:rsidR="001F4310">
              <w:rPr>
                <w:rFonts w:asciiTheme="minorHAnsi" w:eastAsiaTheme="minorEastAsia" w:hAnsiTheme="minorHAnsi" w:cstheme="minorBidi"/>
                <w:noProof/>
                <w:szCs w:val="22"/>
                <w:lang w:eastAsia="en-GB"/>
              </w:rPr>
              <w:tab/>
            </w:r>
            <w:r w:rsidR="001F4310" w:rsidRPr="0003442B">
              <w:rPr>
                <w:rStyle w:val="Hyperlink"/>
                <w:noProof/>
              </w:rPr>
              <w:t>Head of School or Directorate / Director of Institute</w:t>
            </w:r>
            <w:r w:rsidR="001F4310">
              <w:rPr>
                <w:noProof/>
                <w:webHidden/>
              </w:rPr>
              <w:tab/>
            </w:r>
            <w:r w:rsidR="001F4310">
              <w:rPr>
                <w:noProof/>
                <w:webHidden/>
              </w:rPr>
              <w:fldChar w:fldCharType="begin"/>
            </w:r>
            <w:r w:rsidR="001F4310">
              <w:rPr>
                <w:noProof/>
                <w:webHidden/>
              </w:rPr>
              <w:instrText xml:space="preserve"> PAGEREF _Toc356915483 \h </w:instrText>
            </w:r>
            <w:r w:rsidR="001F4310">
              <w:rPr>
                <w:noProof/>
                <w:webHidden/>
              </w:rPr>
            </w:r>
            <w:r w:rsidR="001F4310">
              <w:rPr>
                <w:noProof/>
                <w:webHidden/>
              </w:rPr>
              <w:fldChar w:fldCharType="separate"/>
            </w:r>
            <w:r w:rsidR="001F4310">
              <w:rPr>
                <w:noProof/>
                <w:webHidden/>
              </w:rPr>
              <w:t>4</w:t>
            </w:r>
            <w:r w:rsidR="001F4310">
              <w:rPr>
                <w:noProof/>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484" w:history="1">
            <w:r w:rsidR="001F4310" w:rsidRPr="0003442B">
              <w:rPr>
                <w:rStyle w:val="Hyperlink"/>
                <w:rFonts w:cs="Arial"/>
                <w:noProof/>
              </w:rPr>
              <w:t>4.2</w:t>
            </w:r>
            <w:r w:rsidR="001F4310">
              <w:rPr>
                <w:rFonts w:asciiTheme="minorHAnsi" w:eastAsiaTheme="minorEastAsia" w:hAnsiTheme="minorHAnsi" w:cstheme="minorBidi"/>
                <w:noProof/>
                <w:szCs w:val="22"/>
                <w:lang w:eastAsia="en-GB"/>
              </w:rPr>
              <w:tab/>
            </w:r>
            <w:r w:rsidR="001F4310" w:rsidRPr="0003442B">
              <w:rPr>
                <w:rStyle w:val="Hyperlink"/>
                <w:rFonts w:cs="Arial"/>
                <w:noProof/>
              </w:rPr>
              <w:t>Laboratory Manager / Project or Maintenance Manager</w:t>
            </w:r>
            <w:r w:rsidR="001F4310">
              <w:rPr>
                <w:noProof/>
                <w:webHidden/>
              </w:rPr>
              <w:tab/>
            </w:r>
            <w:r w:rsidR="001F4310">
              <w:rPr>
                <w:noProof/>
                <w:webHidden/>
              </w:rPr>
              <w:fldChar w:fldCharType="begin"/>
            </w:r>
            <w:r w:rsidR="001F4310">
              <w:rPr>
                <w:noProof/>
                <w:webHidden/>
              </w:rPr>
              <w:instrText xml:space="preserve"> PAGEREF _Toc356915484 \h </w:instrText>
            </w:r>
            <w:r w:rsidR="001F4310">
              <w:rPr>
                <w:noProof/>
                <w:webHidden/>
              </w:rPr>
            </w:r>
            <w:r w:rsidR="001F4310">
              <w:rPr>
                <w:noProof/>
                <w:webHidden/>
              </w:rPr>
              <w:fldChar w:fldCharType="separate"/>
            </w:r>
            <w:r w:rsidR="001F4310">
              <w:rPr>
                <w:noProof/>
                <w:webHidden/>
              </w:rPr>
              <w:t>5</w:t>
            </w:r>
            <w:r w:rsidR="001F4310">
              <w:rPr>
                <w:noProof/>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485" w:history="1">
            <w:r w:rsidR="001F4310" w:rsidRPr="0003442B">
              <w:rPr>
                <w:rStyle w:val="Hyperlink"/>
                <w:rFonts w:cs="Arial"/>
                <w:noProof/>
                <w:lang w:eastAsia="en-GB"/>
              </w:rPr>
              <w:t>4.3</w:t>
            </w:r>
            <w:r w:rsidR="001F4310">
              <w:rPr>
                <w:rFonts w:asciiTheme="minorHAnsi" w:eastAsiaTheme="minorEastAsia" w:hAnsiTheme="minorHAnsi" w:cstheme="minorBidi"/>
                <w:noProof/>
                <w:szCs w:val="22"/>
                <w:lang w:eastAsia="en-GB"/>
              </w:rPr>
              <w:tab/>
            </w:r>
            <w:r w:rsidR="001F4310" w:rsidRPr="0003442B">
              <w:rPr>
                <w:rStyle w:val="Hyperlink"/>
                <w:rFonts w:cs="Arial"/>
                <w:noProof/>
                <w:lang w:eastAsia="en-GB"/>
              </w:rPr>
              <w:t>LEV system users</w:t>
            </w:r>
            <w:r w:rsidR="001F4310">
              <w:rPr>
                <w:noProof/>
                <w:webHidden/>
              </w:rPr>
              <w:tab/>
            </w:r>
            <w:r w:rsidR="001F4310">
              <w:rPr>
                <w:noProof/>
                <w:webHidden/>
              </w:rPr>
              <w:fldChar w:fldCharType="begin"/>
            </w:r>
            <w:r w:rsidR="001F4310">
              <w:rPr>
                <w:noProof/>
                <w:webHidden/>
              </w:rPr>
              <w:instrText xml:space="preserve"> PAGEREF _Toc356915485 \h </w:instrText>
            </w:r>
            <w:r w:rsidR="001F4310">
              <w:rPr>
                <w:noProof/>
                <w:webHidden/>
              </w:rPr>
            </w:r>
            <w:r w:rsidR="001F4310">
              <w:rPr>
                <w:noProof/>
                <w:webHidden/>
              </w:rPr>
              <w:fldChar w:fldCharType="separate"/>
            </w:r>
            <w:r w:rsidR="001F4310">
              <w:rPr>
                <w:noProof/>
                <w:webHidden/>
              </w:rPr>
              <w:t>6</w:t>
            </w:r>
            <w:r w:rsidR="001F4310">
              <w:rPr>
                <w:noProof/>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486" w:history="1">
            <w:r w:rsidR="001F4310" w:rsidRPr="0003442B">
              <w:rPr>
                <w:rStyle w:val="Hyperlink"/>
                <w:rFonts w:cs="Arial"/>
                <w:noProof/>
              </w:rPr>
              <w:t>4.4</w:t>
            </w:r>
            <w:r w:rsidR="001F4310">
              <w:rPr>
                <w:rFonts w:asciiTheme="minorHAnsi" w:eastAsiaTheme="minorEastAsia" w:hAnsiTheme="minorHAnsi" w:cstheme="minorBidi"/>
                <w:noProof/>
                <w:szCs w:val="22"/>
                <w:lang w:eastAsia="en-GB"/>
              </w:rPr>
              <w:tab/>
            </w:r>
            <w:r w:rsidR="001F4310" w:rsidRPr="0003442B">
              <w:rPr>
                <w:rStyle w:val="Hyperlink"/>
                <w:rFonts w:cs="Arial"/>
                <w:noProof/>
              </w:rPr>
              <w:t>LEV supplier and designers</w:t>
            </w:r>
            <w:r w:rsidR="001F4310">
              <w:rPr>
                <w:noProof/>
                <w:webHidden/>
              </w:rPr>
              <w:tab/>
            </w:r>
            <w:r w:rsidR="001F4310">
              <w:rPr>
                <w:noProof/>
                <w:webHidden/>
              </w:rPr>
              <w:fldChar w:fldCharType="begin"/>
            </w:r>
            <w:r w:rsidR="001F4310">
              <w:rPr>
                <w:noProof/>
                <w:webHidden/>
              </w:rPr>
              <w:instrText xml:space="preserve"> PAGEREF _Toc356915486 \h </w:instrText>
            </w:r>
            <w:r w:rsidR="001F4310">
              <w:rPr>
                <w:noProof/>
                <w:webHidden/>
              </w:rPr>
            </w:r>
            <w:r w:rsidR="001F4310">
              <w:rPr>
                <w:noProof/>
                <w:webHidden/>
              </w:rPr>
              <w:fldChar w:fldCharType="separate"/>
            </w:r>
            <w:r w:rsidR="001F4310">
              <w:rPr>
                <w:noProof/>
                <w:webHidden/>
              </w:rPr>
              <w:t>7</w:t>
            </w:r>
            <w:r w:rsidR="001F4310">
              <w:rPr>
                <w:noProof/>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487" w:history="1">
            <w:r w:rsidR="001F4310" w:rsidRPr="0003442B">
              <w:rPr>
                <w:rStyle w:val="Hyperlink"/>
                <w:rFonts w:cs="Arial"/>
                <w:noProof/>
                <w:lang w:eastAsia="en-GB"/>
              </w:rPr>
              <w:t>4.5</w:t>
            </w:r>
            <w:r w:rsidR="001F4310">
              <w:rPr>
                <w:rFonts w:asciiTheme="minorHAnsi" w:eastAsiaTheme="minorEastAsia" w:hAnsiTheme="minorHAnsi" w:cstheme="minorBidi"/>
                <w:noProof/>
                <w:szCs w:val="22"/>
                <w:lang w:eastAsia="en-GB"/>
              </w:rPr>
              <w:tab/>
            </w:r>
            <w:r w:rsidR="001F4310" w:rsidRPr="0003442B">
              <w:rPr>
                <w:rStyle w:val="Hyperlink"/>
                <w:rFonts w:cs="Arial"/>
                <w:noProof/>
                <w:lang w:eastAsia="en-GB"/>
              </w:rPr>
              <w:t>LEV installers and commissioners</w:t>
            </w:r>
            <w:r w:rsidR="001F4310">
              <w:rPr>
                <w:noProof/>
                <w:webHidden/>
              </w:rPr>
              <w:tab/>
            </w:r>
            <w:r w:rsidR="001F4310">
              <w:rPr>
                <w:noProof/>
                <w:webHidden/>
              </w:rPr>
              <w:fldChar w:fldCharType="begin"/>
            </w:r>
            <w:r w:rsidR="001F4310">
              <w:rPr>
                <w:noProof/>
                <w:webHidden/>
              </w:rPr>
              <w:instrText xml:space="preserve"> PAGEREF _Toc356915487 \h </w:instrText>
            </w:r>
            <w:r w:rsidR="001F4310">
              <w:rPr>
                <w:noProof/>
                <w:webHidden/>
              </w:rPr>
            </w:r>
            <w:r w:rsidR="001F4310">
              <w:rPr>
                <w:noProof/>
                <w:webHidden/>
              </w:rPr>
              <w:fldChar w:fldCharType="separate"/>
            </w:r>
            <w:r w:rsidR="001F4310">
              <w:rPr>
                <w:noProof/>
                <w:webHidden/>
              </w:rPr>
              <w:t>7</w:t>
            </w:r>
            <w:r w:rsidR="001F4310">
              <w:rPr>
                <w:noProof/>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488" w:history="1">
            <w:r w:rsidR="001F4310" w:rsidRPr="0003442B">
              <w:rPr>
                <w:rStyle w:val="Hyperlink"/>
                <w:rFonts w:cs="Arial"/>
                <w:noProof/>
                <w:lang w:eastAsia="en-GB"/>
              </w:rPr>
              <w:t>4.6</w:t>
            </w:r>
            <w:r w:rsidR="001F4310">
              <w:rPr>
                <w:rFonts w:asciiTheme="minorHAnsi" w:eastAsiaTheme="minorEastAsia" w:hAnsiTheme="minorHAnsi" w:cstheme="minorBidi"/>
                <w:noProof/>
                <w:szCs w:val="22"/>
                <w:lang w:eastAsia="en-GB"/>
              </w:rPr>
              <w:tab/>
            </w:r>
            <w:r w:rsidR="001F4310" w:rsidRPr="0003442B">
              <w:rPr>
                <w:rStyle w:val="Hyperlink"/>
                <w:rFonts w:cs="Arial"/>
                <w:noProof/>
                <w:lang w:eastAsia="en-GB"/>
              </w:rPr>
              <w:t>LEV examiners / service engineers</w:t>
            </w:r>
            <w:r w:rsidR="001F4310">
              <w:rPr>
                <w:noProof/>
                <w:webHidden/>
              </w:rPr>
              <w:tab/>
            </w:r>
            <w:r w:rsidR="001F4310">
              <w:rPr>
                <w:noProof/>
                <w:webHidden/>
              </w:rPr>
              <w:fldChar w:fldCharType="begin"/>
            </w:r>
            <w:r w:rsidR="001F4310">
              <w:rPr>
                <w:noProof/>
                <w:webHidden/>
              </w:rPr>
              <w:instrText xml:space="preserve"> PAGEREF _Toc356915488 \h </w:instrText>
            </w:r>
            <w:r w:rsidR="001F4310">
              <w:rPr>
                <w:noProof/>
                <w:webHidden/>
              </w:rPr>
            </w:r>
            <w:r w:rsidR="001F4310">
              <w:rPr>
                <w:noProof/>
                <w:webHidden/>
              </w:rPr>
              <w:fldChar w:fldCharType="separate"/>
            </w:r>
            <w:r w:rsidR="001F4310">
              <w:rPr>
                <w:noProof/>
                <w:webHidden/>
              </w:rPr>
              <w:t>8</w:t>
            </w:r>
            <w:r w:rsidR="001F4310">
              <w:rPr>
                <w:noProof/>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489" w:history="1">
            <w:r w:rsidR="001F4310" w:rsidRPr="0003442B">
              <w:rPr>
                <w:rStyle w:val="Hyperlink"/>
                <w:rFonts w:cs="Arial"/>
                <w:noProof/>
                <w:lang w:eastAsia="en-GB"/>
              </w:rPr>
              <w:t>4.7</w:t>
            </w:r>
            <w:r w:rsidR="001F4310">
              <w:rPr>
                <w:rFonts w:asciiTheme="minorHAnsi" w:eastAsiaTheme="minorEastAsia" w:hAnsiTheme="minorHAnsi" w:cstheme="minorBidi"/>
                <w:noProof/>
                <w:szCs w:val="22"/>
                <w:lang w:eastAsia="en-GB"/>
              </w:rPr>
              <w:tab/>
            </w:r>
            <w:r w:rsidR="001F4310" w:rsidRPr="0003442B">
              <w:rPr>
                <w:rStyle w:val="Hyperlink"/>
                <w:noProof/>
                <w:lang w:eastAsia="en-GB"/>
              </w:rPr>
              <w:t>College Occupational Health and Safety Directorate</w:t>
            </w:r>
            <w:r w:rsidR="001F4310">
              <w:rPr>
                <w:noProof/>
                <w:webHidden/>
              </w:rPr>
              <w:tab/>
            </w:r>
            <w:r w:rsidR="001F4310">
              <w:rPr>
                <w:noProof/>
                <w:webHidden/>
              </w:rPr>
              <w:fldChar w:fldCharType="begin"/>
            </w:r>
            <w:r w:rsidR="001F4310">
              <w:rPr>
                <w:noProof/>
                <w:webHidden/>
              </w:rPr>
              <w:instrText xml:space="preserve"> PAGEREF _Toc356915489 \h </w:instrText>
            </w:r>
            <w:r w:rsidR="001F4310">
              <w:rPr>
                <w:noProof/>
                <w:webHidden/>
              </w:rPr>
            </w:r>
            <w:r w:rsidR="001F4310">
              <w:rPr>
                <w:noProof/>
                <w:webHidden/>
              </w:rPr>
              <w:fldChar w:fldCharType="separate"/>
            </w:r>
            <w:r w:rsidR="001F4310">
              <w:rPr>
                <w:noProof/>
                <w:webHidden/>
              </w:rPr>
              <w:t>8</w:t>
            </w:r>
            <w:r w:rsidR="001F4310">
              <w:rPr>
                <w:noProof/>
                <w:webHidden/>
              </w:rPr>
              <w:fldChar w:fldCharType="end"/>
            </w:r>
          </w:hyperlink>
        </w:p>
        <w:p w:rsidR="001F4310" w:rsidRPr="001F4310" w:rsidRDefault="00EB1510" w:rsidP="001F4310">
          <w:pPr>
            <w:pStyle w:val="TOC1"/>
            <w:rPr>
              <w:rFonts w:asciiTheme="minorHAnsi" w:eastAsiaTheme="minorEastAsia" w:hAnsiTheme="minorHAnsi" w:cstheme="minorBidi"/>
              <w:szCs w:val="22"/>
              <w:lang w:eastAsia="en-GB"/>
            </w:rPr>
          </w:pPr>
          <w:hyperlink w:anchor="_Toc356915490" w:history="1">
            <w:r w:rsidR="001F4310" w:rsidRPr="001F4310">
              <w:rPr>
                <w:rStyle w:val="Hyperlink"/>
              </w:rPr>
              <w:t>5.</w:t>
            </w:r>
            <w:r w:rsidR="001F4310" w:rsidRPr="001F4310">
              <w:rPr>
                <w:rFonts w:asciiTheme="minorHAnsi" w:eastAsiaTheme="minorEastAsia" w:hAnsiTheme="minorHAnsi" w:cstheme="minorBidi"/>
                <w:szCs w:val="22"/>
                <w:lang w:eastAsia="en-GB"/>
              </w:rPr>
              <w:tab/>
            </w:r>
            <w:r w:rsidR="001F4310" w:rsidRPr="001F4310">
              <w:rPr>
                <w:rStyle w:val="Hyperlink"/>
              </w:rPr>
              <w:t>Competency for LEV Roles and Responsibilities</w:t>
            </w:r>
            <w:r w:rsidR="001F4310" w:rsidRPr="001F4310">
              <w:rPr>
                <w:webHidden/>
              </w:rPr>
              <w:tab/>
            </w:r>
            <w:r w:rsidR="001F4310" w:rsidRPr="001F4310">
              <w:rPr>
                <w:webHidden/>
              </w:rPr>
              <w:fldChar w:fldCharType="begin"/>
            </w:r>
            <w:r w:rsidR="001F4310" w:rsidRPr="001F4310">
              <w:rPr>
                <w:webHidden/>
              </w:rPr>
              <w:instrText xml:space="preserve"> PAGEREF _Toc356915490 \h </w:instrText>
            </w:r>
            <w:r w:rsidR="001F4310" w:rsidRPr="001F4310">
              <w:rPr>
                <w:webHidden/>
              </w:rPr>
            </w:r>
            <w:r w:rsidR="001F4310" w:rsidRPr="001F4310">
              <w:rPr>
                <w:webHidden/>
              </w:rPr>
              <w:fldChar w:fldCharType="separate"/>
            </w:r>
            <w:r w:rsidR="001F4310" w:rsidRPr="001F4310">
              <w:rPr>
                <w:webHidden/>
              </w:rPr>
              <w:t>9</w:t>
            </w:r>
            <w:r w:rsidR="001F4310" w:rsidRPr="001F4310">
              <w:rPr>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491" w:history="1">
            <w:r w:rsidR="001F4310" w:rsidRPr="0003442B">
              <w:rPr>
                <w:rStyle w:val="Hyperlink"/>
                <w:noProof/>
              </w:rPr>
              <w:t>5.1</w:t>
            </w:r>
            <w:r w:rsidR="001F4310">
              <w:rPr>
                <w:rFonts w:asciiTheme="minorHAnsi" w:eastAsiaTheme="minorEastAsia" w:hAnsiTheme="minorHAnsi" w:cstheme="minorBidi"/>
                <w:noProof/>
                <w:szCs w:val="22"/>
                <w:lang w:eastAsia="en-GB"/>
              </w:rPr>
              <w:tab/>
            </w:r>
            <w:r w:rsidR="001F4310" w:rsidRPr="0003442B">
              <w:rPr>
                <w:rStyle w:val="Hyperlink"/>
                <w:noProof/>
              </w:rPr>
              <w:t>Head of School or Directorate / Director of Institute</w:t>
            </w:r>
            <w:r w:rsidR="001F4310">
              <w:rPr>
                <w:noProof/>
                <w:webHidden/>
              </w:rPr>
              <w:tab/>
            </w:r>
            <w:r w:rsidR="001F4310">
              <w:rPr>
                <w:noProof/>
                <w:webHidden/>
              </w:rPr>
              <w:fldChar w:fldCharType="begin"/>
            </w:r>
            <w:r w:rsidR="001F4310">
              <w:rPr>
                <w:noProof/>
                <w:webHidden/>
              </w:rPr>
              <w:instrText xml:space="preserve"> PAGEREF _Toc356915491 \h </w:instrText>
            </w:r>
            <w:r w:rsidR="001F4310">
              <w:rPr>
                <w:noProof/>
                <w:webHidden/>
              </w:rPr>
            </w:r>
            <w:r w:rsidR="001F4310">
              <w:rPr>
                <w:noProof/>
                <w:webHidden/>
              </w:rPr>
              <w:fldChar w:fldCharType="separate"/>
            </w:r>
            <w:r w:rsidR="001F4310">
              <w:rPr>
                <w:noProof/>
                <w:webHidden/>
              </w:rPr>
              <w:t>9</w:t>
            </w:r>
            <w:r w:rsidR="001F4310">
              <w:rPr>
                <w:noProof/>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492" w:history="1">
            <w:r w:rsidR="001F4310" w:rsidRPr="0003442B">
              <w:rPr>
                <w:rStyle w:val="Hyperlink"/>
                <w:noProof/>
              </w:rPr>
              <w:t>5.2</w:t>
            </w:r>
            <w:r w:rsidR="001F4310">
              <w:rPr>
                <w:rFonts w:asciiTheme="minorHAnsi" w:eastAsiaTheme="minorEastAsia" w:hAnsiTheme="minorHAnsi" w:cstheme="minorBidi"/>
                <w:noProof/>
                <w:szCs w:val="22"/>
                <w:lang w:eastAsia="en-GB"/>
              </w:rPr>
              <w:tab/>
            </w:r>
            <w:r w:rsidR="001F4310" w:rsidRPr="0003442B">
              <w:rPr>
                <w:rStyle w:val="Hyperlink"/>
                <w:noProof/>
              </w:rPr>
              <w:t>Laboratory Manager / Maintenance Manager / Project Manager</w:t>
            </w:r>
            <w:r w:rsidR="001F4310">
              <w:rPr>
                <w:noProof/>
                <w:webHidden/>
              </w:rPr>
              <w:tab/>
            </w:r>
            <w:r w:rsidR="001F4310">
              <w:rPr>
                <w:noProof/>
                <w:webHidden/>
              </w:rPr>
              <w:fldChar w:fldCharType="begin"/>
            </w:r>
            <w:r w:rsidR="001F4310">
              <w:rPr>
                <w:noProof/>
                <w:webHidden/>
              </w:rPr>
              <w:instrText xml:space="preserve"> PAGEREF _Toc356915492 \h </w:instrText>
            </w:r>
            <w:r w:rsidR="001F4310">
              <w:rPr>
                <w:noProof/>
                <w:webHidden/>
              </w:rPr>
            </w:r>
            <w:r w:rsidR="001F4310">
              <w:rPr>
                <w:noProof/>
                <w:webHidden/>
              </w:rPr>
              <w:fldChar w:fldCharType="separate"/>
            </w:r>
            <w:r w:rsidR="001F4310">
              <w:rPr>
                <w:noProof/>
                <w:webHidden/>
              </w:rPr>
              <w:t>9</w:t>
            </w:r>
            <w:r w:rsidR="001F4310">
              <w:rPr>
                <w:noProof/>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493" w:history="1">
            <w:r w:rsidR="001F4310" w:rsidRPr="0003442B">
              <w:rPr>
                <w:rStyle w:val="Hyperlink"/>
                <w:noProof/>
              </w:rPr>
              <w:t>5.3</w:t>
            </w:r>
            <w:r w:rsidR="001F4310">
              <w:rPr>
                <w:rFonts w:asciiTheme="minorHAnsi" w:eastAsiaTheme="minorEastAsia" w:hAnsiTheme="minorHAnsi" w:cstheme="minorBidi"/>
                <w:noProof/>
                <w:szCs w:val="22"/>
                <w:lang w:eastAsia="en-GB"/>
              </w:rPr>
              <w:tab/>
            </w:r>
            <w:r w:rsidR="001F4310" w:rsidRPr="0003442B">
              <w:rPr>
                <w:rStyle w:val="Hyperlink"/>
                <w:noProof/>
              </w:rPr>
              <w:t>College Occupational Health and Safety Advisers</w:t>
            </w:r>
            <w:r w:rsidR="001F4310">
              <w:rPr>
                <w:noProof/>
                <w:webHidden/>
              </w:rPr>
              <w:tab/>
            </w:r>
            <w:r w:rsidR="001F4310">
              <w:rPr>
                <w:noProof/>
                <w:webHidden/>
              </w:rPr>
              <w:fldChar w:fldCharType="begin"/>
            </w:r>
            <w:r w:rsidR="001F4310">
              <w:rPr>
                <w:noProof/>
                <w:webHidden/>
              </w:rPr>
              <w:instrText xml:space="preserve"> PAGEREF _Toc356915493 \h </w:instrText>
            </w:r>
            <w:r w:rsidR="001F4310">
              <w:rPr>
                <w:noProof/>
                <w:webHidden/>
              </w:rPr>
            </w:r>
            <w:r w:rsidR="001F4310">
              <w:rPr>
                <w:noProof/>
                <w:webHidden/>
              </w:rPr>
              <w:fldChar w:fldCharType="separate"/>
            </w:r>
            <w:r w:rsidR="001F4310">
              <w:rPr>
                <w:noProof/>
                <w:webHidden/>
              </w:rPr>
              <w:t>9</w:t>
            </w:r>
            <w:r w:rsidR="001F4310">
              <w:rPr>
                <w:noProof/>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494" w:history="1">
            <w:r w:rsidR="001F4310" w:rsidRPr="0003442B">
              <w:rPr>
                <w:rStyle w:val="Hyperlink"/>
                <w:noProof/>
              </w:rPr>
              <w:t>5.4</w:t>
            </w:r>
            <w:r w:rsidR="001F4310">
              <w:rPr>
                <w:rFonts w:asciiTheme="minorHAnsi" w:eastAsiaTheme="minorEastAsia" w:hAnsiTheme="minorHAnsi" w:cstheme="minorBidi"/>
                <w:noProof/>
                <w:szCs w:val="22"/>
                <w:lang w:eastAsia="en-GB"/>
              </w:rPr>
              <w:tab/>
            </w:r>
            <w:r w:rsidR="001F4310" w:rsidRPr="0003442B">
              <w:rPr>
                <w:rStyle w:val="Hyperlink"/>
                <w:noProof/>
              </w:rPr>
              <w:t>LEV system users</w:t>
            </w:r>
            <w:r w:rsidR="001F4310">
              <w:rPr>
                <w:noProof/>
                <w:webHidden/>
              </w:rPr>
              <w:tab/>
            </w:r>
            <w:r w:rsidR="001F4310">
              <w:rPr>
                <w:noProof/>
                <w:webHidden/>
              </w:rPr>
              <w:fldChar w:fldCharType="begin"/>
            </w:r>
            <w:r w:rsidR="001F4310">
              <w:rPr>
                <w:noProof/>
                <w:webHidden/>
              </w:rPr>
              <w:instrText xml:space="preserve"> PAGEREF _Toc356915494 \h </w:instrText>
            </w:r>
            <w:r w:rsidR="001F4310">
              <w:rPr>
                <w:noProof/>
                <w:webHidden/>
              </w:rPr>
            </w:r>
            <w:r w:rsidR="001F4310">
              <w:rPr>
                <w:noProof/>
                <w:webHidden/>
              </w:rPr>
              <w:fldChar w:fldCharType="separate"/>
            </w:r>
            <w:r w:rsidR="001F4310">
              <w:rPr>
                <w:noProof/>
                <w:webHidden/>
              </w:rPr>
              <w:t>10</w:t>
            </w:r>
            <w:r w:rsidR="001F4310">
              <w:rPr>
                <w:noProof/>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495" w:history="1">
            <w:r w:rsidR="001F4310" w:rsidRPr="0003442B">
              <w:rPr>
                <w:rStyle w:val="Hyperlink"/>
                <w:noProof/>
              </w:rPr>
              <w:t>5.5</w:t>
            </w:r>
            <w:r w:rsidR="001F4310">
              <w:rPr>
                <w:rFonts w:asciiTheme="minorHAnsi" w:eastAsiaTheme="minorEastAsia" w:hAnsiTheme="minorHAnsi" w:cstheme="minorBidi"/>
                <w:noProof/>
                <w:szCs w:val="22"/>
                <w:lang w:eastAsia="en-GB"/>
              </w:rPr>
              <w:tab/>
            </w:r>
            <w:r w:rsidR="001F4310" w:rsidRPr="0003442B">
              <w:rPr>
                <w:rStyle w:val="Hyperlink"/>
                <w:noProof/>
              </w:rPr>
              <w:t>LEV supplier and designers, LEV examiners / service engineers</w:t>
            </w:r>
            <w:r w:rsidR="001F4310">
              <w:rPr>
                <w:noProof/>
                <w:webHidden/>
              </w:rPr>
              <w:tab/>
            </w:r>
            <w:r w:rsidR="001F4310">
              <w:rPr>
                <w:noProof/>
                <w:webHidden/>
              </w:rPr>
              <w:fldChar w:fldCharType="begin"/>
            </w:r>
            <w:r w:rsidR="001F4310">
              <w:rPr>
                <w:noProof/>
                <w:webHidden/>
              </w:rPr>
              <w:instrText xml:space="preserve"> PAGEREF _Toc356915495 \h </w:instrText>
            </w:r>
            <w:r w:rsidR="001F4310">
              <w:rPr>
                <w:noProof/>
                <w:webHidden/>
              </w:rPr>
            </w:r>
            <w:r w:rsidR="001F4310">
              <w:rPr>
                <w:noProof/>
                <w:webHidden/>
              </w:rPr>
              <w:fldChar w:fldCharType="separate"/>
            </w:r>
            <w:r w:rsidR="001F4310">
              <w:rPr>
                <w:noProof/>
                <w:webHidden/>
              </w:rPr>
              <w:t>10</w:t>
            </w:r>
            <w:r w:rsidR="001F4310">
              <w:rPr>
                <w:noProof/>
                <w:webHidden/>
              </w:rPr>
              <w:fldChar w:fldCharType="end"/>
            </w:r>
          </w:hyperlink>
        </w:p>
        <w:p w:rsidR="001F4310" w:rsidRDefault="00EB1510" w:rsidP="001F4310">
          <w:pPr>
            <w:pStyle w:val="TOC1"/>
            <w:rPr>
              <w:rFonts w:asciiTheme="minorHAnsi" w:eastAsiaTheme="minorEastAsia" w:hAnsiTheme="minorHAnsi" w:cstheme="minorBidi"/>
              <w:szCs w:val="22"/>
              <w:lang w:eastAsia="en-GB"/>
            </w:rPr>
          </w:pPr>
          <w:hyperlink w:anchor="_Toc356915496" w:history="1">
            <w:r w:rsidR="001F4310" w:rsidRPr="0003442B">
              <w:rPr>
                <w:rStyle w:val="Hyperlink"/>
              </w:rPr>
              <w:t>6.</w:t>
            </w:r>
            <w:r w:rsidR="001F4310">
              <w:rPr>
                <w:rFonts w:asciiTheme="minorHAnsi" w:eastAsiaTheme="minorEastAsia" w:hAnsiTheme="minorHAnsi" w:cstheme="minorBidi"/>
                <w:szCs w:val="22"/>
                <w:lang w:eastAsia="en-GB"/>
              </w:rPr>
              <w:tab/>
            </w:r>
            <w:r w:rsidR="001F4310" w:rsidRPr="0003442B">
              <w:rPr>
                <w:rStyle w:val="Hyperlink"/>
              </w:rPr>
              <w:t>LEV System monitoring</w:t>
            </w:r>
            <w:r w:rsidR="001F4310">
              <w:rPr>
                <w:webHidden/>
              </w:rPr>
              <w:tab/>
            </w:r>
            <w:r w:rsidR="001F4310">
              <w:rPr>
                <w:webHidden/>
              </w:rPr>
              <w:fldChar w:fldCharType="begin"/>
            </w:r>
            <w:r w:rsidR="001F4310">
              <w:rPr>
                <w:webHidden/>
              </w:rPr>
              <w:instrText xml:space="preserve"> PAGEREF _Toc356915496 \h </w:instrText>
            </w:r>
            <w:r w:rsidR="001F4310">
              <w:rPr>
                <w:webHidden/>
              </w:rPr>
            </w:r>
            <w:r w:rsidR="001F4310">
              <w:rPr>
                <w:webHidden/>
              </w:rPr>
              <w:fldChar w:fldCharType="separate"/>
            </w:r>
            <w:r w:rsidR="001F4310">
              <w:rPr>
                <w:webHidden/>
              </w:rPr>
              <w:t>10</w:t>
            </w:r>
            <w:r w:rsidR="001F4310">
              <w:rPr>
                <w:webHidden/>
              </w:rPr>
              <w:fldChar w:fldCharType="end"/>
            </w:r>
          </w:hyperlink>
        </w:p>
        <w:p w:rsidR="001F4310" w:rsidRDefault="00EB1510" w:rsidP="001F4310">
          <w:pPr>
            <w:pStyle w:val="TOC1"/>
            <w:rPr>
              <w:rFonts w:asciiTheme="minorHAnsi" w:eastAsiaTheme="minorEastAsia" w:hAnsiTheme="minorHAnsi" w:cstheme="minorBidi"/>
              <w:szCs w:val="22"/>
              <w:lang w:eastAsia="en-GB"/>
            </w:rPr>
          </w:pPr>
          <w:hyperlink w:anchor="_Toc356915497" w:history="1">
            <w:r w:rsidR="001F4310" w:rsidRPr="0003442B">
              <w:rPr>
                <w:rStyle w:val="Hyperlink"/>
              </w:rPr>
              <w:t>7.</w:t>
            </w:r>
            <w:r w:rsidR="001F4310">
              <w:rPr>
                <w:rFonts w:asciiTheme="minorHAnsi" w:eastAsiaTheme="minorEastAsia" w:hAnsiTheme="minorHAnsi" w:cstheme="minorBidi"/>
                <w:szCs w:val="22"/>
                <w:lang w:eastAsia="en-GB"/>
              </w:rPr>
              <w:tab/>
            </w:r>
            <w:r w:rsidR="001F4310" w:rsidRPr="0003442B">
              <w:rPr>
                <w:rStyle w:val="Hyperlink"/>
              </w:rPr>
              <w:t>Health Surveillance for LEV use</w:t>
            </w:r>
            <w:r w:rsidR="001F4310">
              <w:rPr>
                <w:webHidden/>
              </w:rPr>
              <w:tab/>
            </w:r>
            <w:r w:rsidR="001F4310">
              <w:rPr>
                <w:webHidden/>
              </w:rPr>
              <w:fldChar w:fldCharType="begin"/>
            </w:r>
            <w:r w:rsidR="001F4310">
              <w:rPr>
                <w:webHidden/>
              </w:rPr>
              <w:instrText xml:space="preserve"> PAGEREF _Toc356915497 \h </w:instrText>
            </w:r>
            <w:r w:rsidR="001F4310">
              <w:rPr>
                <w:webHidden/>
              </w:rPr>
            </w:r>
            <w:r w:rsidR="001F4310">
              <w:rPr>
                <w:webHidden/>
              </w:rPr>
              <w:fldChar w:fldCharType="separate"/>
            </w:r>
            <w:r w:rsidR="001F4310">
              <w:rPr>
                <w:webHidden/>
              </w:rPr>
              <w:t>11</w:t>
            </w:r>
            <w:r w:rsidR="001F4310">
              <w:rPr>
                <w:webHidden/>
              </w:rPr>
              <w:fldChar w:fldCharType="end"/>
            </w:r>
          </w:hyperlink>
        </w:p>
        <w:p w:rsidR="001F4310" w:rsidRDefault="00EB1510" w:rsidP="001F4310">
          <w:pPr>
            <w:pStyle w:val="TOC1"/>
            <w:rPr>
              <w:rFonts w:asciiTheme="minorHAnsi" w:eastAsiaTheme="minorEastAsia" w:hAnsiTheme="minorHAnsi" w:cstheme="minorBidi"/>
              <w:szCs w:val="22"/>
              <w:lang w:eastAsia="en-GB"/>
            </w:rPr>
          </w:pPr>
          <w:hyperlink w:anchor="_Toc356915498" w:history="1">
            <w:r w:rsidR="001F4310" w:rsidRPr="0003442B">
              <w:rPr>
                <w:rStyle w:val="Hyperlink"/>
              </w:rPr>
              <w:t>8.</w:t>
            </w:r>
            <w:r w:rsidR="001F4310">
              <w:rPr>
                <w:rFonts w:asciiTheme="minorHAnsi" w:eastAsiaTheme="minorEastAsia" w:hAnsiTheme="minorHAnsi" w:cstheme="minorBidi"/>
                <w:szCs w:val="22"/>
                <w:lang w:eastAsia="en-GB"/>
              </w:rPr>
              <w:tab/>
            </w:r>
            <w:r w:rsidR="001F4310" w:rsidRPr="0003442B">
              <w:rPr>
                <w:rStyle w:val="Hyperlink"/>
              </w:rPr>
              <w:t>LEV Management Plan</w:t>
            </w:r>
            <w:r w:rsidR="001F4310">
              <w:rPr>
                <w:webHidden/>
              </w:rPr>
              <w:tab/>
            </w:r>
            <w:r w:rsidR="001F4310">
              <w:rPr>
                <w:webHidden/>
              </w:rPr>
              <w:fldChar w:fldCharType="begin"/>
            </w:r>
            <w:r w:rsidR="001F4310">
              <w:rPr>
                <w:webHidden/>
              </w:rPr>
              <w:instrText xml:space="preserve"> PAGEREF _Toc356915498 \h </w:instrText>
            </w:r>
            <w:r w:rsidR="001F4310">
              <w:rPr>
                <w:webHidden/>
              </w:rPr>
            </w:r>
            <w:r w:rsidR="001F4310">
              <w:rPr>
                <w:webHidden/>
              </w:rPr>
              <w:fldChar w:fldCharType="separate"/>
            </w:r>
            <w:r w:rsidR="001F4310">
              <w:rPr>
                <w:webHidden/>
              </w:rPr>
              <w:t>11</w:t>
            </w:r>
            <w:r w:rsidR="001F4310">
              <w:rPr>
                <w:webHidden/>
              </w:rPr>
              <w:fldChar w:fldCharType="end"/>
            </w:r>
          </w:hyperlink>
        </w:p>
        <w:p w:rsidR="001F4310" w:rsidRDefault="00EB1510" w:rsidP="001F4310">
          <w:pPr>
            <w:pStyle w:val="TOC1"/>
            <w:rPr>
              <w:rFonts w:asciiTheme="minorHAnsi" w:eastAsiaTheme="minorEastAsia" w:hAnsiTheme="minorHAnsi" w:cstheme="minorBidi"/>
              <w:szCs w:val="22"/>
              <w:lang w:eastAsia="en-GB"/>
            </w:rPr>
          </w:pPr>
          <w:hyperlink w:anchor="_Toc356915499" w:history="1">
            <w:r w:rsidR="001F4310" w:rsidRPr="0003442B">
              <w:rPr>
                <w:rStyle w:val="Hyperlink"/>
              </w:rPr>
              <w:t>9.</w:t>
            </w:r>
            <w:r w:rsidR="001F4310">
              <w:rPr>
                <w:rFonts w:asciiTheme="minorHAnsi" w:eastAsiaTheme="minorEastAsia" w:hAnsiTheme="minorHAnsi" w:cstheme="minorBidi"/>
                <w:szCs w:val="22"/>
                <w:lang w:eastAsia="en-GB"/>
              </w:rPr>
              <w:tab/>
            </w:r>
            <w:r w:rsidR="001F4310" w:rsidRPr="0003442B">
              <w:rPr>
                <w:rStyle w:val="Hyperlink"/>
              </w:rPr>
              <w:t>LEV Commissioning and Installation Records</w:t>
            </w:r>
            <w:r w:rsidR="001F4310">
              <w:rPr>
                <w:webHidden/>
              </w:rPr>
              <w:tab/>
            </w:r>
            <w:r w:rsidR="001F4310">
              <w:rPr>
                <w:webHidden/>
              </w:rPr>
              <w:fldChar w:fldCharType="begin"/>
            </w:r>
            <w:r w:rsidR="001F4310">
              <w:rPr>
                <w:webHidden/>
              </w:rPr>
              <w:instrText xml:space="preserve"> PAGEREF _Toc356915499 \h </w:instrText>
            </w:r>
            <w:r w:rsidR="001F4310">
              <w:rPr>
                <w:webHidden/>
              </w:rPr>
            </w:r>
            <w:r w:rsidR="001F4310">
              <w:rPr>
                <w:webHidden/>
              </w:rPr>
              <w:fldChar w:fldCharType="separate"/>
            </w:r>
            <w:r w:rsidR="001F4310">
              <w:rPr>
                <w:webHidden/>
              </w:rPr>
              <w:t>11</w:t>
            </w:r>
            <w:r w:rsidR="001F4310">
              <w:rPr>
                <w:webHidden/>
              </w:rPr>
              <w:fldChar w:fldCharType="end"/>
            </w:r>
          </w:hyperlink>
        </w:p>
        <w:p w:rsidR="001F4310" w:rsidRDefault="00EB1510" w:rsidP="001F4310">
          <w:pPr>
            <w:pStyle w:val="TOC1"/>
            <w:rPr>
              <w:rFonts w:asciiTheme="minorHAnsi" w:eastAsiaTheme="minorEastAsia" w:hAnsiTheme="minorHAnsi" w:cstheme="minorBidi"/>
              <w:szCs w:val="22"/>
              <w:lang w:eastAsia="en-GB"/>
            </w:rPr>
          </w:pPr>
          <w:hyperlink w:anchor="_Toc356915500" w:history="1">
            <w:r w:rsidR="001F4310" w:rsidRPr="0003442B">
              <w:rPr>
                <w:rStyle w:val="Hyperlink"/>
              </w:rPr>
              <w:t>10.</w:t>
            </w:r>
            <w:r w:rsidR="001F4310">
              <w:rPr>
                <w:rFonts w:asciiTheme="minorHAnsi" w:eastAsiaTheme="minorEastAsia" w:hAnsiTheme="minorHAnsi" w:cstheme="minorBidi"/>
                <w:szCs w:val="22"/>
                <w:lang w:eastAsia="en-GB"/>
              </w:rPr>
              <w:tab/>
            </w:r>
            <w:r w:rsidR="001F4310" w:rsidRPr="0003442B">
              <w:rPr>
                <w:rStyle w:val="Hyperlink"/>
              </w:rPr>
              <w:t>LEV ‘Thorough Examination’ and Statutory Test</w:t>
            </w:r>
            <w:r w:rsidR="001F4310">
              <w:rPr>
                <w:webHidden/>
              </w:rPr>
              <w:tab/>
            </w:r>
            <w:r w:rsidR="001F4310">
              <w:rPr>
                <w:webHidden/>
              </w:rPr>
              <w:fldChar w:fldCharType="begin"/>
            </w:r>
            <w:r w:rsidR="001F4310">
              <w:rPr>
                <w:webHidden/>
              </w:rPr>
              <w:instrText xml:space="preserve"> PAGEREF _Toc356915500 \h </w:instrText>
            </w:r>
            <w:r w:rsidR="001F4310">
              <w:rPr>
                <w:webHidden/>
              </w:rPr>
            </w:r>
            <w:r w:rsidR="001F4310">
              <w:rPr>
                <w:webHidden/>
              </w:rPr>
              <w:fldChar w:fldCharType="separate"/>
            </w:r>
            <w:r w:rsidR="001F4310">
              <w:rPr>
                <w:webHidden/>
              </w:rPr>
              <w:t>12</w:t>
            </w:r>
            <w:r w:rsidR="001F4310">
              <w:rPr>
                <w:webHidden/>
              </w:rPr>
              <w:fldChar w:fldCharType="end"/>
            </w:r>
          </w:hyperlink>
        </w:p>
        <w:p w:rsidR="001F4310" w:rsidRDefault="00EB1510" w:rsidP="001F4310">
          <w:pPr>
            <w:pStyle w:val="TOC1"/>
            <w:rPr>
              <w:rFonts w:asciiTheme="minorHAnsi" w:eastAsiaTheme="minorEastAsia" w:hAnsiTheme="minorHAnsi" w:cstheme="minorBidi"/>
              <w:szCs w:val="22"/>
              <w:lang w:eastAsia="en-GB"/>
            </w:rPr>
          </w:pPr>
          <w:hyperlink w:anchor="_Toc356915501" w:history="1">
            <w:r w:rsidR="001F4310" w:rsidRPr="0003442B">
              <w:rPr>
                <w:rStyle w:val="Hyperlink"/>
              </w:rPr>
              <w:t>11.</w:t>
            </w:r>
            <w:r w:rsidR="001F4310">
              <w:rPr>
                <w:rFonts w:asciiTheme="minorHAnsi" w:eastAsiaTheme="minorEastAsia" w:hAnsiTheme="minorHAnsi" w:cstheme="minorBidi"/>
                <w:szCs w:val="22"/>
                <w:lang w:eastAsia="en-GB"/>
              </w:rPr>
              <w:tab/>
            </w:r>
            <w:r w:rsidR="001F4310" w:rsidRPr="0003442B">
              <w:rPr>
                <w:rStyle w:val="Hyperlink"/>
              </w:rPr>
              <w:t>College LEV Guidance documents</w:t>
            </w:r>
            <w:r w:rsidR="001F4310">
              <w:rPr>
                <w:webHidden/>
              </w:rPr>
              <w:tab/>
            </w:r>
            <w:r w:rsidR="001F4310">
              <w:rPr>
                <w:webHidden/>
              </w:rPr>
              <w:fldChar w:fldCharType="begin"/>
            </w:r>
            <w:r w:rsidR="001F4310">
              <w:rPr>
                <w:webHidden/>
              </w:rPr>
              <w:instrText xml:space="preserve"> PAGEREF _Toc356915501 \h </w:instrText>
            </w:r>
            <w:r w:rsidR="001F4310">
              <w:rPr>
                <w:webHidden/>
              </w:rPr>
            </w:r>
            <w:r w:rsidR="001F4310">
              <w:rPr>
                <w:webHidden/>
              </w:rPr>
              <w:fldChar w:fldCharType="separate"/>
            </w:r>
            <w:r w:rsidR="001F4310">
              <w:rPr>
                <w:webHidden/>
              </w:rPr>
              <w:t>13</w:t>
            </w:r>
            <w:r w:rsidR="001F4310">
              <w:rPr>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502" w:history="1">
            <w:r w:rsidR="001F4310" w:rsidRPr="0003442B">
              <w:rPr>
                <w:rStyle w:val="Hyperlink"/>
                <w:noProof/>
                <w:lang w:eastAsia="en-GB"/>
              </w:rPr>
              <w:t>11.1</w:t>
            </w:r>
            <w:r w:rsidR="001F4310">
              <w:rPr>
                <w:rFonts w:asciiTheme="minorHAnsi" w:eastAsiaTheme="minorEastAsia" w:hAnsiTheme="minorHAnsi" w:cstheme="minorBidi"/>
                <w:noProof/>
                <w:szCs w:val="22"/>
                <w:lang w:eastAsia="en-GB"/>
              </w:rPr>
              <w:tab/>
            </w:r>
            <w:r w:rsidR="001F4310" w:rsidRPr="0003442B">
              <w:rPr>
                <w:rStyle w:val="Hyperlink"/>
                <w:noProof/>
                <w:lang w:eastAsia="en-GB"/>
              </w:rPr>
              <w:t>Microbiological safety cabinets</w:t>
            </w:r>
            <w:r w:rsidR="001F4310">
              <w:rPr>
                <w:noProof/>
                <w:webHidden/>
              </w:rPr>
              <w:tab/>
            </w:r>
            <w:r w:rsidR="001F4310">
              <w:rPr>
                <w:noProof/>
                <w:webHidden/>
              </w:rPr>
              <w:fldChar w:fldCharType="begin"/>
            </w:r>
            <w:r w:rsidR="001F4310">
              <w:rPr>
                <w:noProof/>
                <w:webHidden/>
              </w:rPr>
              <w:instrText xml:space="preserve"> PAGEREF _Toc356915502 \h </w:instrText>
            </w:r>
            <w:r w:rsidR="001F4310">
              <w:rPr>
                <w:noProof/>
                <w:webHidden/>
              </w:rPr>
            </w:r>
            <w:r w:rsidR="001F4310">
              <w:rPr>
                <w:noProof/>
                <w:webHidden/>
              </w:rPr>
              <w:fldChar w:fldCharType="separate"/>
            </w:r>
            <w:r w:rsidR="001F4310">
              <w:rPr>
                <w:noProof/>
                <w:webHidden/>
              </w:rPr>
              <w:t>13</w:t>
            </w:r>
            <w:r w:rsidR="001F4310">
              <w:rPr>
                <w:noProof/>
                <w:webHidden/>
              </w:rPr>
              <w:fldChar w:fldCharType="end"/>
            </w:r>
          </w:hyperlink>
        </w:p>
        <w:p w:rsidR="001F4310" w:rsidRDefault="00EB1510">
          <w:pPr>
            <w:pStyle w:val="TOC2"/>
            <w:tabs>
              <w:tab w:val="left" w:pos="880"/>
              <w:tab w:val="right" w:leader="dot" w:pos="9016"/>
            </w:tabs>
            <w:rPr>
              <w:rFonts w:asciiTheme="minorHAnsi" w:eastAsiaTheme="minorEastAsia" w:hAnsiTheme="minorHAnsi" w:cstheme="minorBidi"/>
              <w:noProof/>
              <w:szCs w:val="22"/>
              <w:lang w:eastAsia="en-GB"/>
            </w:rPr>
          </w:pPr>
          <w:hyperlink w:anchor="_Toc356915503" w:history="1">
            <w:r w:rsidR="001F4310" w:rsidRPr="0003442B">
              <w:rPr>
                <w:rStyle w:val="Hyperlink"/>
                <w:noProof/>
                <w:lang w:eastAsia="en-GB"/>
              </w:rPr>
              <w:t>11.2</w:t>
            </w:r>
            <w:r w:rsidR="001F4310">
              <w:rPr>
                <w:rFonts w:asciiTheme="minorHAnsi" w:eastAsiaTheme="minorEastAsia" w:hAnsiTheme="minorHAnsi" w:cstheme="minorBidi"/>
                <w:noProof/>
                <w:szCs w:val="22"/>
                <w:lang w:eastAsia="en-GB"/>
              </w:rPr>
              <w:tab/>
            </w:r>
            <w:r w:rsidR="001F4310" w:rsidRPr="0003442B">
              <w:rPr>
                <w:rStyle w:val="Hyperlink"/>
                <w:noProof/>
                <w:lang w:eastAsia="en-GB"/>
              </w:rPr>
              <w:t>Fume Cupboards</w:t>
            </w:r>
            <w:r w:rsidR="001F4310">
              <w:rPr>
                <w:noProof/>
                <w:webHidden/>
              </w:rPr>
              <w:tab/>
            </w:r>
            <w:r w:rsidR="001F4310">
              <w:rPr>
                <w:noProof/>
                <w:webHidden/>
              </w:rPr>
              <w:fldChar w:fldCharType="begin"/>
            </w:r>
            <w:r w:rsidR="001F4310">
              <w:rPr>
                <w:noProof/>
                <w:webHidden/>
              </w:rPr>
              <w:instrText xml:space="preserve"> PAGEREF _Toc356915503 \h </w:instrText>
            </w:r>
            <w:r w:rsidR="001F4310">
              <w:rPr>
                <w:noProof/>
                <w:webHidden/>
              </w:rPr>
            </w:r>
            <w:r w:rsidR="001F4310">
              <w:rPr>
                <w:noProof/>
                <w:webHidden/>
              </w:rPr>
              <w:fldChar w:fldCharType="separate"/>
            </w:r>
            <w:r w:rsidR="001F4310">
              <w:rPr>
                <w:noProof/>
                <w:webHidden/>
              </w:rPr>
              <w:t>13</w:t>
            </w:r>
            <w:r w:rsidR="001F4310">
              <w:rPr>
                <w:noProof/>
                <w:webHidden/>
              </w:rPr>
              <w:fldChar w:fldCharType="end"/>
            </w:r>
          </w:hyperlink>
        </w:p>
        <w:p w:rsidR="001F4310" w:rsidRDefault="00EB1510" w:rsidP="001F4310">
          <w:pPr>
            <w:pStyle w:val="TOC1"/>
            <w:rPr>
              <w:rFonts w:asciiTheme="minorHAnsi" w:eastAsiaTheme="minorEastAsia" w:hAnsiTheme="minorHAnsi" w:cstheme="minorBidi"/>
              <w:szCs w:val="22"/>
              <w:lang w:eastAsia="en-GB"/>
            </w:rPr>
          </w:pPr>
          <w:hyperlink w:anchor="_Toc356915504" w:history="1">
            <w:r w:rsidR="001F4310" w:rsidRPr="0003442B">
              <w:rPr>
                <w:rStyle w:val="Hyperlink"/>
              </w:rPr>
              <w:t>12.</w:t>
            </w:r>
            <w:r w:rsidR="001F4310">
              <w:rPr>
                <w:rFonts w:asciiTheme="minorHAnsi" w:eastAsiaTheme="minorEastAsia" w:hAnsiTheme="minorHAnsi" w:cstheme="minorBidi"/>
                <w:szCs w:val="22"/>
                <w:lang w:eastAsia="en-GB"/>
              </w:rPr>
              <w:tab/>
            </w:r>
            <w:r w:rsidR="001F4310" w:rsidRPr="0003442B">
              <w:rPr>
                <w:rStyle w:val="Hyperlink"/>
              </w:rPr>
              <w:t>Further LEV References and Useful Links</w:t>
            </w:r>
            <w:r w:rsidR="001F4310">
              <w:rPr>
                <w:webHidden/>
              </w:rPr>
              <w:tab/>
            </w:r>
            <w:r w:rsidR="001F4310">
              <w:rPr>
                <w:webHidden/>
              </w:rPr>
              <w:fldChar w:fldCharType="begin"/>
            </w:r>
            <w:r w:rsidR="001F4310">
              <w:rPr>
                <w:webHidden/>
              </w:rPr>
              <w:instrText xml:space="preserve"> PAGEREF _Toc356915504 \h </w:instrText>
            </w:r>
            <w:r w:rsidR="001F4310">
              <w:rPr>
                <w:webHidden/>
              </w:rPr>
            </w:r>
            <w:r w:rsidR="001F4310">
              <w:rPr>
                <w:webHidden/>
              </w:rPr>
              <w:fldChar w:fldCharType="separate"/>
            </w:r>
            <w:r w:rsidR="001F4310">
              <w:rPr>
                <w:webHidden/>
              </w:rPr>
              <w:t>13</w:t>
            </w:r>
            <w:r w:rsidR="001F4310">
              <w:rPr>
                <w:webHidden/>
              </w:rPr>
              <w:fldChar w:fldCharType="end"/>
            </w:r>
          </w:hyperlink>
        </w:p>
        <w:p w:rsidR="00E26FD1" w:rsidRDefault="00E26FD1" w:rsidP="001F4310">
          <w:pPr>
            <w:pStyle w:val="TOC1"/>
            <w:rPr>
              <w:rStyle w:val="Hyperlink"/>
            </w:rPr>
          </w:pPr>
        </w:p>
        <w:p w:rsidR="001F4310" w:rsidRDefault="00EB1510" w:rsidP="001F4310">
          <w:pPr>
            <w:pStyle w:val="TOC1"/>
            <w:rPr>
              <w:rFonts w:asciiTheme="minorHAnsi" w:eastAsiaTheme="minorEastAsia" w:hAnsiTheme="minorHAnsi" w:cstheme="minorBidi"/>
              <w:szCs w:val="22"/>
              <w:lang w:eastAsia="en-GB"/>
            </w:rPr>
          </w:pPr>
          <w:hyperlink w:anchor="_Toc356915505" w:history="1">
            <w:r w:rsidR="001F4310" w:rsidRPr="0003442B">
              <w:rPr>
                <w:rStyle w:val="Hyperlink"/>
              </w:rPr>
              <w:t>Appendix 1 LEV Management Plan – Model template</w:t>
            </w:r>
            <w:r w:rsidR="001F4310">
              <w:rPr>
                <w:webHidden/>
              </w:rPr>
              <w:tab/>
            </w:r>
            <w:r w:rsidR="001F4310">
              <w:rPr>
                <w:webHidden/>
              </w:rPr>
              <w:fldChar w:fldCharType="begin"/>
            </w:r>
            <w:r w:rsidR="001F4310">
              <w:rPr>
                <w:webHidden/>
              </w:rPr>
              <w:instrText xml:space="preserve"> PAGEREF _Toc356915505 \h </w:instrText>
            </w:r>
            <w:r w:rsidR="001F4310">
              <w:rPr>
                <w:webHidden/>
              </w:rPr>
            </w:r>
            <w:r w:rsidR="001F4310">
              <w:rPr>
                <w:webHidden/>
              </w:rPr>
              <w:fldChar w:fldCharType="separate"/>
            </w:r>
            <w:r w:rsidR="001F4310">
              <w:rPr>
                <w:webHidden/>
              </w:rPr>
              <w:t>15</w:t>
            </w:r>
            <w:r w:rsidR="001F4310">
              <w:rPr>
                <w:webHidden/>
              </w:rPr>
              <w:fldChar w:fldCharType="end"/>
            </w:r>
          </w:hyperlink>
        </w:p>
        <w:p w:rsidR="001F4310" w:rsidRDefault="00EB1510" w:rsidP="001F4310">
          <w:pPr>
            <w:pStyle w:val="TOC1"/>
            <w:rPr>
              <w:rFonts w:asciiTheme="minorHAnsi" w:eastAsiaTheme="minorEastAsia" w:hAnsiTheme="minorHAnsi" w:cstheme="minorBidi"/>
              <w:szCs w:val="22"/>
              <w:lang w:eastAsia="en-GB"/>
            </w:rPr>
          </w:pPr>
          <w:hyperlink w:anchor="_Toc356915506" w:history="1">
            <w:r w:rsidR="001F4310" w:rsidRPr="0003442B">
              <w:rPr>
                <w:rStyle w:val="Hyperlink"/>
              </w:rPr>
              <w:t>Appendix 2 LEV Test labels</w:t>
            </w:r>
            <w:r w:rsidR="001F4310">
              <w:rPr>
                <w:webHidden/>
              </w:rPr>
              <w:tab/>
            </w:r>
            <w:r w:rsidR="001F4310">
              <w:rPr>
                <w:webHidden/>
              </w:rPr>
              <w:fldChar w:fldCharType="begin"/>
            </w:r>
            <w:r w:rsidR="001F4310">
              <w:rPr>
                <w:webHidden/>
              </w:rPr>
              <w:instrText xml:space="preserve"> PAGEREF _Toc356915506 \h </w:instrText>
            </w:r>
            <w:r w:rsidR="001F4310">
              <w:rPr>
                <w:webHidden/>
              </w:rPr>
            </w:r>
            <w:r w:rsidR="001F4310">
              <w:rPr>
                <w:webHidden/>
              </w:rPr>
              <w:fldChar w:fldCharType="separate"/>
            </w:r>
            <w:r w:rsidR="001F4310">
              <w:rPr>
                <w:webHidden/>
              </w:rPr>
              <w:t>16</w:t>
            </w:r>
            <w:r w:rsidR="001F4310">
              <w:rPr>
                <w:webHidden/>
              </w:rPr>
              <w:fldChar w:fldCharType="end"/>
            </w:r>
          </w:hyperlink>
        </w:p>
        <w:p w:rsidR="009B6CB3" w:rsidRPr="00D261D7" w:rsidRDefault="009B6CB3">
          <w:pPr>
            <w:rPr>
              <w:rFonts w:cs="Arial"/>
              <w:szCs w:val="22"/>
            </w:rPr>
          </w:pPr>
          <w:r w:rsidRPr="00D261D7">
            <w:rPr>
              <w:rFonts w:cs="Arial"/>
              <w:b/>
              <w:bCs/>
              <w:noProof/>
              <w:szCs w:val="22"/>
            </w:rPr>
            <w:fldChar w:fldCharType="end"/>
          </w:r>
        </w:p>
      </w:sdtContent>
    </w:sdt>
    <w:p w:rsidR="009B6CB3" w:rsidRDefault="009B6CB3">
      <w:pPr>
        <w:overflowPunct/>
        <w:autoSpaceDE/>
        <w:autoSpaceDN/>
        <w:adjustRightInd/>
        <w:spacing w:after="200" w:line="276" w:lineRule="auto"/>
        <w:textAlignment w:val="auto"/>
      </w:pPr>
      <w:r>
        <w:br w:type="page"/>
      </w:r>
    </w:p>
    <w:bookmarkStart w:id="0" w:name="_Toc356915479"/>
    <w:p w:rsidR="009B6CB3" w:rsidRDefault="00337433" w:rsidP="00281F26">
      <w:pPr>
        <w:pStyle w:val="Heading1"/>
        <w:numPr>
          <w:ilvl w:val="0"/>
          <w:numId w:val="1"/>
        </w:numPr>
        <w:ind w:left="1440"/>
      </w:pPr>
      <w:r>
        <w:rPr>
          <w:noProof/>
          <w:lang w:eastAsia="en-GB"/>
        </w:rPr>
        <w:lastRenderedPageBreak/>
        <mc:AlternateContent>
          <mc:Choice Requires="wps">
            <w:drawing>
              <wp:anchor distT="0" distB="0" distL="114300" distR="114300" simplePos="0" relativeHeight="251663360" behindDoc="0" locked="0" layoutInCell="1" allowOverlap="1" wp14:anchorId="0CB445C7" wp14:editId="7AE59544">
                <wp:simplePos x="0" y="0"/>
                <wp:positionH relativeFrom="column">
                  <wp:posOffset>-318977</wp:posOffset>
                </wp:positionH>
                <wp:positionV relativeFrom="paragraph">
                  <wp:posOffset>-10633</wp:posOffset>
                </wp:positionV>
                <wp:extent cx="865505" cy="3625703"/>
                <wp:effectExtent l="0" t="0" r="10795" b="1333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625703"/>
                        </a:xfrm>
                        <a:prstGeom prst="rect">
                          <a:avLst/>
                        </a:prstGeom>
                        <a:solidFill>
                          <a:srgbClr val="336699"/>
                        </a:solidFill>
                        <a:ln w="9525">
                          <a:solidFill>
                            <a:srgbClr val="336699"/>
                          </a:solidFill>
                          <a:miter lim="800000"/>
                          <a:headEnd/>
                          <a:tailEnd/>
                        </a:ln>
                      </wps:spPr>
                      <wps:txbx>
                        <w:txbxContent>
                          <w:p w:rsidR="0075092C" w:rsidRPr="002247AD" w:rsidRDefault="0075092C" w:rsidP="00337433">
                            <w:pPr>
                              <w:rPr>
                                <w:rFonts w:cs="Arial"/>
                                <w:sz w:val="18"/>
                                <w:szCs w:val="18"/>
                              </w:rPr>
                            </w:pPr>
                            <w:r>
                              <w:rPr>
                                <w:rFonts w:cs="Arial"/>
                                <w:b/>
                                <w:color w:val="FFFFFF"/>
                                <w:sz w:val="18"/>
                                <w:szCs w:val="18"/>
                              </w:rPr>
                              <w:t>Local Exhaust Ventilation (LEV)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5.1pt;margin-top:-.85pt;width:68.15pt;height:2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24KgIAAFEEAAAOAAAAZHJzL2Uyb0RvYy54bWysVNtu2zAMfR+wfxD0vti5OG2MOEWXrsOA&#10;7gK0+wBZlmNhkqhJSuzs60vJaZZtb8X8IIgieUgekl7fDFqRg3BegqnodJJTIgyHRppdRb8/3b+7&#10;psQHZhqmwIiKHoWnN5u3b9a9LcUMOlCNcARBjC97W9EuBFtmmeed0MxPwAqDyhacZgFFt8sax3pE&#10;1yqb5fky68E11gEX3uPr3aikm4TftoKHr23rRSCqophbSKdLZx3PbLNm5c4x20l+SoO9IgvNpMGg&#10;Z6g7FhjZO/kPlJbcgYc2TDjoDNpWcpFqwGqm+V/VPHbMilQLkuPtmSb//2D5l8M3R2RT0RUlhmls&#10;0ZMYAnkPA5muIj299SVaPVq0CwO+Y5tTqd4+AP/hiYFtx8xO3DoHfSdYg+lNo2d24Tri+AhS95+h&#10;wThsHyABDa3TkTtkgyA6tul4bk3MhePj9bIo8oISjqr5clZc5fMUgpUv3tb58FGAJvFSUYetT+js&#10;8OBDzIaVLyYxmAclm3upVBLcrt4qRw4Mx2Q+Xy5XqXR0+cNMGdIjUcWsGAl4BYSWAeddSY0l5fEb&#10;JzDS9sE0aRoDk2q8Y3xlTjxG6kYSw1APp77U0ByRUQfjXOMe4qUD94uSHme6ov7nnjlBifpksCur&#10;6WIRlyAJi+JqhoK71NSXGmY4QlU0UDJet2FcnL11ctdhpHEODNxiJ1uZSI4tH7M65Y1zm7g/7Vhc&#10;jEs5Wf3+E2yeAQAA//8DAFBLAwQUAAYACAAAACEAQPONTuAAAAAJAQAADwAAAGRycy9kb3ducmV2&#10;LnhtbEyPwU6EMBCG7ya+QzMm3nYLmEUWKRuj2ejFZBdNNt4GWoFIW2wLi2/veNLbTObLP99f7BY9&#10;sFk531sjIF5HwJRprOxNK+Dtdb/KgPmARuJgjRLwrTzsysuLAnNpz+ao5iq0jEKMz1FAF8KYc+6b&#10;Tmn0azsqQ7cP6zQGWl3LpcMzheuBJ1GUco29oQ8djuqhU81nNWkBOB0fk6eXr8NzNu/l+1y59hTX&#10;QlxfLfd3wIJawh8Mv/qkDiU51XYy0rNBwGoTJYTSEN8CIyBLY2C1gE26vQFeFvx/g/IHAAD//wMA&#10;UEsBAi0AFAAGAAgAAAAhALaDOJL+AAAA4QEAABMAAAAAAAAAAAAAAAAAAAAAAFtDb250ZW50X1R5&#10;cGVzXS54bWxQSwECLQAUAAYACAAAACEAOP0h/9YAAACUAQAACwAAAAAAAAAAAAAAAAAvAQAAX3Jl&#10;bHMvLnJlbHNQSwECLQAUAAYACAAAACEAU0T9uCoCAABRBAAADgAAAAAAAAAAAAAAAAAuAgAAZHJz&#10;L2Uyb0RvYy54bWxQSwECLQAUAAYACAAAACEAQPONTuAAAAAJAQAADwAAAAAAAAAAAAAAAACEBAAA&#10;ZHJzL2Rvd25yZXYueG1sUEsFBgAAAAAEAAQA8wAAAJEFAAAAAA==&#10;" fillcolor="#369" strokecolor="#369">
                <v:textbox>
                  <w:txbxContent>
                    <w:p w:rsidR="0075092C" w:rsidRPr="002247AD" w:rsidRDefault="0075092C" w:rsidP="00337433">
                      <w:pPr>
                        <w:rPr>
                          <w:rFonts w:cs="Arial"/>
                          <w:sz w:val="18"/>
                          <w:szCs w:val="18"/>
                        </w:rPr>
                      </w:pPr>
                      <w:r>
                        <w:rPr>
                          <w:rFonts w:cs="Arial"/>
                          <w:b/>
                          <w:color w:val="FFFFFF"/>
                          <w:sz w:val="18"/>
                          <w:szCs w:val="18"/>
                        </w:rPr>
                        <w:t>Local Exhaust Ventilation (LEV)</w:t>
                      </w:r>
                    </w:p>
                  </w:txbxContent>
                </v:textbox>
              </v:shape>
            </w:pict>
          </mc:Fallback>
        </mc:AlternateContent>
      </w:r>
      <w:r w:rsidR="009B6CB3" w:rsidRPr="00D261D7">
        <w:t>Definition of Local Exhaust Ventilation (LEV)</w:t>
      </w:r>
      <w:bookmarkEnd w:id="0"/>
    </w:p>
    <w:p w:rsidR="00600719" w:rsidRPr="00600719" w:rsidRDefault="00600719" w:rsidP="00600719">
      <w:pPr>
        <w:ind w:left="1440"/>
        <w:rPr>
          <w:szCs w:val="24"/>
          <w:lang w:eastAsia="en-GB"/>
        </w:rPr>
      </w:pPr>
      <w:r w:rsidRPr="00600719">
        <w:rPr>
          <w:b/>
        </w:rPr>
        <w:t>L</w:t>
      </w:r>
      <w:r>
        <w:t xml:space="preserve">ocal </w:t>
      </w:r>
      <w:r w:rsidRPr="00600719">
        <w:rPr>
          <w:b/>
        </w:rPr>
        <w:t>E</w:t>
      </w:r>
      <w:r>
        <w:t xml:space="preserve">xhaust </w:t>
      </w:r>
      <w:r w:rsidRPr="00600719">
        <w:rPr>
          <w:b/>
        </w:rPr>
        <w:t>V</w:t>
      </w:r>
      <w:r w:rsidRPr="00B66778">
        <w:t xml:space="preserve">entilation (LEV) is defined as </w:t>
      </w:r>
      <w:r w:rsidRPr="00600719">
        <w:rPr>
          <w:b/>
        </w:rPr>
        <w:t>any</w:t>
      </w:r>
      <w:r w:rsidRPr="00B66778">
        <w:t xml:space="preserve"> engineering control system used to reduce exposure to airborne </w:t>
      </w:r>
      <w:r>
        <w:t>hazardous substances</w:t>
      </w:r>
      <w:r w:rsidRPr="00B66778">
        <w:t xml:space="preserve"> </w:t>
      </w:r>
      <w:r>
        <w:t xml:space="preserve">or contaminants </w:t>
      </w:r>
      <w:r w:rsidRPr="00B66778">
        <w:t xml:space="preserve">in the workplace such as aerosols, dust, mist, fume, vapour or gas. Examples of LEV include microbiological safety cabinets, fume cupboards, ventilated workbenches, </w:t>
      </w:r>
      <w:r>
        <w:t xml:space="preserve">isolators, ventilated cages, containment / clean room extraction systems, </w:t>
      </w:r>
      <w:r w:rsidRPr="00B66778">
        <w:t>snorkels, capture hoods and booths. This Standard applies to LEV required for the protection of human health and/or the environment</w:t>
      </w:r>
      <w:r w:rsidRPr="00600719">
        <w:rPr>
          <w:szCs w:val="24"/>
          <w:lang w:eastAsia="en-GB"/>
        </w:rPr>
        <w:t>.</w:t>
      </w:r>
    </w:p>
    <w:p w:rsidR="00600719" w:rsidRPr="00600719" w:rsidRDefault="00600719" w:rsidP="00600719">
      <w:pPr>
        <w:pStyle w:val="ListParagraph"/>
        <w:ind w:left="2160"/>
        <w:rPr>
          <w:szCs w:val="24"/>
          <w:lang w:eastAsia="en-GB"/>
        </w:rPr>
      </w:pPr>
    </w:p>
    <w:p w:rsidR="00600719" w:rsidRDefault="00600719" w:rsidP="00600719">
      <w:pPr>
        <w:ind w:left="1440"/>
        <w:rPr>
          <w:szCs w:val="24"/>
          <w:lang w:eastAsia="en-GB"/>
        </w:rPr>
      </w:pPr>
      <w:r w:rsidRPr="00600719">
        <w:rPr>
          <w:szCs w:val="24"/>
          <w:lang w:eastAsia="en-GB"/>
        </w:rPr>
        <w:t>An L</w:t>
      </w:r>
      <w:r w:rsidR="00542E09">
        <w:rPr>
          <w:szCs w:val="24"/>
          <w:lang w:eastAsia="en-GB"/>
        </w:rPr>
        <w:t>EV system typically consists of;</w:t>
      </w:r>
    </w:p>
    <w:p w:rsidR="00600719" w:rsidRDefault="00600719" w:rsidP="00600719">
      <w:pPr>
        <w:ind w:left="1440"/>
        <w:rPr>
          <w:szCs w:val="24"/>
          <w:lang w:eastAsia="en-GB"/>
        </w:rPr>
      </w:pPr>
    </w:p>
    <w:p w:rsidR="00600719" w:rsidRDefault="00600719" w:rsidP="00281F26">
      <w:pPr>
        <w:pStyle w:val="ListParagraph"/>
        <w:numPr>
          <w:ilvl w:val="0"/>
          <w:numId w:val="6"/>
        </w:numPr>
        <w:rPr>
          <w:lang w:eastAsia="en-GB"/>
        </w:rPr>
      </w:pPr>
      <w:r w:rsidRPr="00600719">
        <w:rPr>
          <w:lang w:eastAsia="en-GB"/>
        </w:rPr>
        <w:t>an inlet hood where the contaminant / hazardous substance is captured</w:t>
      </w:r>
      <w:r w:rsidR="00542E09">
        <w:rPr>
          <w:lang w:eastAsia="en-GB"/>
        </w:rPr>
        <w:t>,</w:t>
      </w:r>
    </w:p>
    <w:p w:rsidR="00542E09" w:rsidRDefault="00542E09" w:rsidP="00542E09">
      <w:pPr>
        <w:pStyle w:val="ListParagraph"/>
        <w:ind w:left="2160"/>
        <w:rPr>
          <w:lang w:eastAsia="en-GB"/>
        </w:rPr>
      </w:pPr>
    </w:p>
    <w:p w:rsidR="0051782F" w:rsidRDefault="00600719" w:rsidP="00281F26">
      <w:pPr>
        <w:pStyle w:val="ListParagraph"/>
        <w:numPr>
          <w:ilvl w:val="0"/>
          <w:numId w:val="6"/>
        </w:numPr>
        <w:rPr>
          <w:lang w:eastAsia="en-GB"/>
        </w:rPr>
      </w:pPr>
      <w:r w:rsidRPr="00600719">
        <w:rPr>
          <w:lang w:eastAsia="en-GB"/>
        </w:rPr>
        <w:t>ducting which conducts the air and contaminants to a safe discharge point</w:t>
      </w:r>
      <w:r w:rsidR="00542E09">
        <w:rPr>
          <w:lang w:eastAsia="en-GB"/>
        </w:rPr>
        <w:t>,</w:t>
      </w:r>
    </w:p>
    <w:p w:rsidR="00542E09" w:rsidRPr="0051782F" w:rsidRDefault="00542E09" w:rsidP="00542E09">
      <w:pPr>
        <w:rPr>
          <w:lang w:eastAsia="en-GB"/>
        </w:rPr>
      </w:pPr>
    </w:p>
    <w:p w:rsidR="00600719" w:rsidRDefault="00600719" w:rsidP="00281F26">
      <w:pPr>
        <w:pStyle w:val="ListParagraph"/>
        <w:numPr>
          <w:ilvl w:val="0"/>
          <w:numId w:val="6"/>
        </w:numPr>
        <w:rPr>
          <w:lang w:eastAsia="en-GB"/>
        </w:rPr>
      </w:pPr>
      <w:r w:rsidRPr="00600719">
        <w:rPr>
          <w:lang w:eastAsia="en-GB"/>
        </w:rPr>
        <w:t xml:space="preserve">air cleaner or arrestor which filters or cleans the extracted air </w:t>
      </w:r>
      <w:r w:rsidR="00542E09">
        <w:rPr>
          <w:lang w:eastAsia="en-GB"/>
        </w:rPr>
        <w:t>(not all LEV systems need this),</w:t>
      </w:r>
    </w:p>
    <w:p w:rsidR="00542E09" w:rsidRPr="00600719" w:rsidRDefault="00542E09" w:rsidP="00542E09">
      <w:pPr>
        <w:rPr>
          <w:lang w:eastAsia="en-GB"/>
        </w:rPr>
      </w:pPr>
    </w:p>
    <w:p w:rsidR="00600719" w:rsidRDefault="00600719" w:rsidP="00281F26">
      <w:pPr>
        <w:pStyle w:val="ListParagraph"/>
        <w:numPr>
          <w:ilvl w:val="0"/>
          <w:numId w:val="6"/>
        </w:numPr>
        <w:rPr>
          <w:lang w:eastAsia="en-GB"/>
        </w:rPr>
      </w:pPr>
      <w:r w:rsidRPr="00600719">
        <w:rPr>
          <w:lang w:eastAsia="en-GB"/>
        </w:rPr>
        <w:t>air mover typically a fan which powers the extraction system</w:t>
      </w:r>
      <w:r w:rsidR="00542E09">
        <w:rPr>
          <w:lang w:eastAsia="en-GB"/>
        </w:rPr>
        <w:t>,</w:t>
      </w:r>
    </w:p>
    <w:p w:rsidR="00542E09" w:rsidRPr="00600719" w:rsidRDefault="00542E09" w:rsidP="00542E09">
      <w:pPr>
        <w:rPr>
          <w:lang w:eastAsia="en-GB"/>
        </w:rPr>
      </w:pPr>
    </w:p>
    <w:p w:rsidR="00600719" w:rsidRDefault="00600719" w:rsidP="00281F26">
      <w:pPr>
        <w:pStyle w:val="ListParagraph"/>
        <w:numPr>
          <w:ilvl w:val="0"/>
          <w:numId w:val="6"/>
        </w:numPr>
        <w:rPr>
          <w:lang w:eastAsia="en-GB"/>
        </w:rPr>
      </w:pPr>
      <w:proofErr w:type="gramStart"/>
      <w:r w:rsidRPr="00600719">
        <w:rPr>
          <w:lang w:eastAsia="en-GB"/>
        </w:rPr>
        <w:t>discharge</w:t>
      </w:r>
      <w:proofErr w:type="gramEnd"/>
      <w:r w:rsidRPr="00600719">
        <w:rPr>
          <w:lang w:eastAsia="en-GB"/>
        </w:rPr>
        <w:t xml:space="preserve"> which releases the extracted air to a safe place</w:t>
      </w:r>
      <w:r w:rsidR="00542E09">
        <w:rPr>
          <w:lang w:eastAsia="en-GB"/>
        </w:rPr>
        <w:t>.</w:t>
      </w:r>
    </w:p>
    <w:p w:rsidR="00600719" w:rsidRDefault="00600719" w:rsidP="00600719">
      <w:pPr>
        <w:pStyle w:val="ListParagraph"/>
        <w:overflowPunct/>
        <w:autoSpaceDE/>
        <w:autoSpaceDN/>
        <w:adjustRightInd/>
        <w:spacing w:after="200" w:line="276" w:lineRule="auto"/>
        <w:ind w:left="1854"/>
        <w:textAlignment w:val="auto"/>
        <w:rPr>
          <w:rFonts w:cs="Arial"/>
          <w:szCs w:val="24"/>
          <w:lang w:eastAsia="en-GB"/>
        </w:rPr>
      </w:pPr>
    </w:p>
    <w:bookmarkStart w:id="1" w:name="_Toc356915480"/>
    <w:p w:rsidR="00600719" w:rsidRDefault="00337433" w:rsidP="00281F26">
      <w:pPr>
        <w:pStyle w:val="Heading1"/>
        <w:numPr>
          <w:ilvl w:val="0"/>
          <w:numId w:val="1"/>
        </w:numPr>
        <w:ind w:left="1440"/>
      </w:pPr>
      <w:r w:rsidRPr="000F62E0">
        <w:rPr>
          <w:noProof/>
          <w:sz w:val="28"/>
          <w:lang w:eastAsia="en-GB"/>
        </w:rPr>
        <mc:AlternateContent>
          <mc:Choice Requires="wps">
            <w:drawing>
              <wp:anchor distT="0" distB="0" distL="114300" distR="114300" simplePos="0" relativeHeight="251665408" behindDoc="0" locked="0" layoutInCell="1" allowOverlap="1" wp14:anchorId="6D87B4CB" wp14:editId="0A2FBD72">
                <wp:simplePos x="0" y="0"/>
                <wp:positionH relativeFrom="column">
                  <wp:posOffset>-318977</wp:posOffset>
                </wp:positionH>
                <wp:positionV relativeFrom="paragraph">
                  <wp:posOffset>23525</wp:posOffset>
                </wp:positionV>
                <wp:extent cx="865505" cy="2519916"/>
                <wp:effectExtent l="0" t="0" r="10795" b="1397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519916"/>
                        </a:xfrm>
                        <a:prstGeom prst="rect">
                          <a:avLst/>
                        </a:prstGeom>
                        <a:solidFill>
                          <a:srgbClr val="C0C0C0"/>
                        </a:solidFill>
                        <a:ln w="9525">
                          <a:solidFill>
                            <a:srgbClr val="336699"/>
                          </a:solidFill>
                          <a:miter lim="800000"/>
                          <a:headEnd/>
                          <a:tailEnd/>
                        </a:ln>
                      </wps:spPr>
                      <wps:txbx>
                        <w:txbxContent>
                          <w:p w:rsidR="0075092C" w:rsidRPr="00012EAD" w:rsidRDefault="0075092C" w:rsidP="00337433">
                            <w:pPr>
                              <w:jc w:val="center"/>
                              <w:rPr>
                                <w:rFonts w:cs="Arial"/>
                                <w:color w:val="336699"/>
                                <w:sz w:val="18"/>
                                <w:szCs w:val="18"/>
                              </w:rPr>
                            </w:pPr>
                            <w:r>
                              <w:rPr>
                                <w:rFonts w:cs="Arial"/>
                                <w:b/>
                                <w:color w:val="336699"/>
                                <w:sz w:val="18"/>
                                <w:szCs w:val="18"/>
                              </w:rPr>
                              <w:t>College Statement of Policy on LEV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25.1pt;margin-top:1.85pt;width:68.15pt;height:19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SAMgIAAFgEAAAOAAAAZHJzL2Uyb0RvYy54bWysVNtu2zAMfR+wfxD0vti5OKuNOEWXrsOA&#10;7gK0+wBZlm1hsqhJSuzs60fJaZrdXoYlgECK1CF5SHpzPfaKHIR1EnRJ57OUEqE51FK3Jf3yePfq&#10;ihLnma6ZAi1KehSOXm9fvtgMphAL6EDVwhIE0a4YTEk7702RJI53omduBkZoNDZge+ZRtW1SWzYg&#10;eq+SRZqukwFsbSxw4Rze3k5Guo34TSO4/9Q0TniiSoq5+XjaeFbhTLYbVrSWmU7yUxrsH7LomdQY&#10;9Ax1yzwjeyt/g+olt+Cg8TMOfQJNI7mINWA18/SXah46ZkSsBclx5kyT+3+w/OPhsyWyLik2SrMe&#10;W/QoRk/ewEiWy0DPYFyBXg8G/fyI99jmWKoz98C/OqJh1zHdihtrYegEqzG9eXiZXDydcFwAqYYP&#10;UGMctvcQgcbG9oE7ZIMgOrbpeG5NyIXj5dU6y9KMEo6mRTbP8/k6hmDF02tjnX8noCdBKKnF1kd0&#10;drh3PmTDiieXEMyBkvWdVCoqtq12ypIDwzHZpeF/Qv/JTWkylDTPFtlEwF8hlsv1Os//BNFLj/Ou&#10;ZI8lpeEXnFgRaHur6yh7JtUkY8pKn3gM1E0k+rEaY8ciyYHjCuojEmthGm9cRxQ6sN8pGXC0S+q+&#10;7ZkVlKj3GpuTz1ersAtRWWWvF6jYS0t1aWGaI1RJPSWTuPPT/uyNlW2HkaZx0HCDDW1k5Po5q1P6&#10;OL6xBadVC/txqUev5w/C9gcAAAD//wMAUEsDBBQABgAIAAAAIQADLRAt4QAAAAgBAAAPAAAAZHJz&#10;L2Rvd25yZXYueG1sTI9BS8NAFITvgv9heYKX0u62NbXGvJRSDAgKYhXB22v2mQSzuyG7bZN/73rS&#10;4zDDzDfZZjCtOHHvG2cR5jMFgm3pdGMrhPe3YroG4QNZTa2zjDCyh01+eZFRqt3ZvvJpHyoRS6xP&#10;CaEOoUul9GXNhvzMdWyj9+V6QyHKvpK6p3MsN61cKLWShhobF2rqeFdz+b0/GoSP5/Jx7JbF0/bz&#10;bpe80MOkGIcJ4vXVsL0HEXgIf2H4xY/okEemgzta7UWLME3UIkYRlrcgor9ezUEcEG6USkDmmfx/&#10;IP8BAAD//wMAUEsBAi0AFAAGAAgAAAAhALaDOJL+AAAA4QEAABMAAAAAAAAAAAAAAAAAAAAAAFtD&#10;b250ZW50X1R5cGVzXS54bWxQSwECLQAUAAYACAAAACEAOP0h/9YAAACUAQAACwAAAAAAAAAAAAAA&#10;AAAvAQAAX3JlbHMvLnJlbHNQSwECLQAUAAYACAAAACEArd0kgDICAABYBAAADgAAAAAAAAAAAAAA&#10;AAAuAgAAZHJzL2Uyb0RvYy54bWxQSwECLQAUAAYACAAAACEAAy0QLeEAAAAIAQAADwAAAAAAAAAA&#10;AAAAAACMBAAAZHJzL2Rvd25yZXYueG1sUEsFBgAAAAAEAAQA8wAAAJoFAAAAAA==&#10;" fillcolor="silver" strokecolor="#369">
                <v:textbox>
                  <w:txbxContent>
                    <w:p w:rsidR="0075092C" w:rsidRPr="00012EAD" w:rsidRDefault="0075092C" w:rsidP="00337433">
                      <w:pPr>
                        <w:jc w:val="center"/>
                        <w:rPr>
                          <w:rFonts w:cs="Arial"/>
                          <w:color w:val="336699"/>
                          <w:sz w:val="18"/>
                          <w:szCs w:val="18"/>
                        </w:rPr>
                      </w:pPr>
                      <w:r>
                        <w:rPr>
                          <w:rFonts w:cs="Arial"/>
                          <w:b/>
                          <w:color w:val="336699"/>
                          <w:sz w:val="18"/>
                          <w:szCs w:val="18"/>
                        </w:rPr>
                        <w:t>College Statement of Policy on LEV</w:t>
                      </w:r>
                    </w:p>
                  </w:txbxContent>
                </v:textbox>
              </v:shape>
            </w:pict>
          </mc:Fallback>
        </mc:AlternateContent>
      </w:r>
      <w:r w:rsidR="00600719" w:rsidRPr="000F62E0">
        <w:t xml:space="preserve">College Statement of Policy on the selection, safe use and management of </w:t>
      </w:r>
      <w:r w:rsidR="00600719">
        <w:t>LEV</w:t>
      </w:r>
      <w:bookmarkEnd w:id="1"/>
    </w:p>
    <w:p w:rsidR="0075092C" w:rsidRDefault="0075092C" w:rsidP="00600719">
      <w:pPr>
        <w:ind w:left="1440"/>
      </w:pPr>
    </w:p>
    <w:p w:rsidR="00600719" w:rsidRPr="00600719" w:rsidRDefault="00600719" w:rsidP="00600719">
      <w:pPr>
        <w:ind w:left="1440"/>
        <w:rPr>
          <w:szCs w:val="24"/>
          <w:lang w:eastAsia="en-GB"/>
        </w:rPr>
      </w:pPr>
      <w:r w:rsidRPr="00600719">
        <w:t xml:space="preserve">It is College policy that where it is not reasonably practicable to prevent exposure to air borne hazardous substances or contaminants, </w:t>
      </w:r>
      <w:r w:rsidR="0075092C">
        <w:t xml:space="preserve">that </w:t>
      </w:r>
      <w:r w:rsidRPr="00600719">
        <w:t xml:space="preserve">engineered controls such as LEV systems </w:t>
      </w:r>
      <w:r w:rsidRPr="00600719">
        <w:rPr>
          <w:szCs w:val="24"/>
          <w:lang w:eastAsia="en-GB"/>
        </w:rPr>
        <w:t>are selected according to the risk assessment for the work in conjunction with statutory criteria, and are utilised to reduce human and/or environmental exposure to a level unlikely to cause harm.</w:t>
      </w:r>
    </w:p>
    <w:p w:rsidR="00600719" w:rsidRPr="00600719" w:rsidRDefault="00600719" w:rsidP="00600719">
      <w:pPr>
        <w:ind w:left="1440"/>
        <w:rPr>
          <w:szCs w:val="24"/>
          <w:lang w:eastAsia="en-GB"/>
        </w:rPr>
      </w:pPr>
    </w:p>
    <w:p w:rsidR="00600719" w:rsidRDefault="00600719" w:rsidP="00600719">
      <w:pPr>
        <w:ind w:left="1440"/>
        <w:rPr>
          <w:szCs w:val="24"/>
          <w:lang w:eastAsia="en-GB"/>
        </w:rPr>
      </w:pPr>
      <w:r w:rsidRPr="00600719">
        <w:rPr>
          <w:szCs w:val="24"/>
          <w:lang w:eastAsia="en-GB"/>
        </w:rPr>
        <w:t>It is College policy that LEV systems are commissioned and installed to statutory requ</w:t>
      </w:r>
      <w:r w:rsidR="0075092C">
        <w:rPr>
          <w:szCs w:val="24"/>
          <w:lang w:eastAsia="en-GB"/>
        </w:rPr>
        <w:t xml:space="preserve">irements and industry standards; </w:t>
      </w:r>
      <w:r w:rsidRPr="00600719">
        <w:rPr>
          <w:szCs w:val="24"/>
          <w:lang w:eastAsia="en-GB"/>
        </w:rPr>
        <w:t>are used correct</w:t>
      </w:r>
      <w:r w:rsidR="0075092C">
        <w:rPr>
          <w:szCs w:val="24"/>
          <w:lang w:eastAsia="en-GB"/>
        </w:rPr>
        <w:t xml:space="preserve">ly by trained personnel; </w:t>
      </w:r>
      <w:r w:rsidRPr="00600719">
        <w:rPr>
          <w:szCs w:val="24"/>
          <w:lang w:eastAsia="en-GB"/>
        </w:rPr>
        <w:t>are tested according to statutory requirements, maintained in an efficient working order, kept in good repair and in a clean state. It is College policy that records of testing, inspection, examination and maintenance are kept, in conjunction with an LEV management plan.</w:t>
      </w:r>
    </w:p>
    <w:p w:rsidR="00600719" w:rsidRDefault="00600719" w:rsidP="00600719">
      <w:pPr>
        <w:ind w:left="1440"/>
        <w:rPr>
          <w:szCs w:val="24"/>
          <w:lang w:eastAsia="en-GB"/>
        </w:rPr>
      </w:pPr>
    </w:p>
    <w:bookmarkStart w:id="2" w:name="_Toc356915481"/>
    <w:p w:rsidR="009B6CB3" w:rsidRDefault="00337433" w:rsidP="00281F26">
      <w:pPr>
        <w:pStyle w:val="Heading1"/>
        <w:numPr>
          <w:ilvl w:val="0"/>
          <w:numId w:val="1"/>
        </w:numPr>
        <w:ind w:left="1418"/>
      </w:pPr>
      <w:r>
        <w:rPr>
          <w:noProof/>
          <w:color w:val="336699"/>
          <w:szCs w:val="22"/>
          <w:lang w:eastAsia="en-GB"/>
        </w:rPr>
        <mc:AlternateContent>
          <mc:Choice Requires="wps">
            <w:drawing>
              <wp:anchor distT="0" distB="0" distL="114300" distR="114300" simplePos="0" relativeHeight="251669504" behindDoc="0" locked="0" layoutInCell="1" allowOverlap="1" wp14:anchorId="0B30B8FE" wp14:editId="67359DC5">
                <wp:simplePos x="0" y="0"/>
                <wp:positionH relativeFrom="column">
                  <wp:posOffset>-318977</wp:posOffset>
                </wp:positionH>
                <wp:positionV relativeFrom="paragraph">
                  <wp:posOffset>46222</wp:posOffset>
                </wp:positionV>
                <wp:extent cx="865505" cy="2062716"/>
                <wp:effectExtent l="0" t="0" r="10795" b="1397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2062716"/>
                        </a:xfrm>
                        <a:prstGeom prst="rect">
                          <a:avLst/>
                        </a:prstGeom>
                        <a:noFill/>
                        <a:ln w="9525">
                          <a:solidFill>
                            <a:srgbClr val="336699"/>
                          </a:solidFill>
                          <a:miter lim="800000"/>
                          <a:headEnd/>
                          <a:tailEnd/>
                        </a:ln>
                      </wps:spPr>
                      <wps:txb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25.1pt;margin-top:3.65pt;width:68.15pt;height:16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kLwIAADAEAAAOAAAAZHJzL2Uyb0RvYy54bWysU9uO2yAQfa/Uf0C8N3acxLux4qy22W5V&#10;aXuRdvsBGGMbFTMUSOz063fASRq1b1X9YAEznDlzzrC5G3tFDsI6Cbqk81lKidAcaqnbkn5/eXx3&#10;S4nzTNdMgRYlPQpH77Zv32wGU4gMOlC1sARBtCsGU9LOe1MkieOd6JmbgREagw3Ynnnc2japLRsQ&#10;vVdJlqZ5MoCtjQUunMPThylItxG/aQT3X5vGCU9USZGbj38b/1X4J9sNK1rLTCf5iQb7BxY9kxqL&#10;XqAemGdkb+VfUL3kFhw0fsahT6BpJBexB+xmnv7RzXPHjIi9oDjOXGRy/w+Wfzl8s0TWJc1uKNGs&#10;R49exOjJexjJIg/6DMYVmPZsMNGPeI4+x16deQL+wxENu47pVtxbC0MnWI385uFmcnV1wnEBpBo+&#10;Q4112N5DBBob2wfxUA6C6OjT8eJN4MLx8DZfrdIVJRxDWZpnN/NILmHF+baxzn8U0JOwKKlF7yM6&#10;Ozw5H9iw4pwSiml4lEpF/5UmQ0nXq2w19QVK1iEY0pxtq52y5MBwghaLPF+vY2sYuU7rpcc5VrJH&#10;pmn4pskKanzQdazimVTTGpkofZInKDJp48dqnJw4q15BfUS9LExji88MFx3YX5QMOLIldT/3zApK&#10;1CeNmq/ny2WY8bhZrm4y3NjrSHUdYZojVEk9JdNy56d3sTdWth1WmlzWcI8+NTJKGAydWJ3o41hG&#10;ZU9PKMz99T5m/X7o21cAAAD//wMAUEsDBBQABgAIAAAAIQAqgtZ04AAAAAgBAAAPAAAAZHJzL2Rv&#10;d25yZXYueG1sTI/BTsMwEETvSPyDtUhcUGsnKaVKs6kQAolekEiRet3GbhyI7RC7afr3mBMcRzOa&#10;eVNsJtOxUQ2+dRYhmQtgytZOtrZB+Ni9zFbAfCArqXNWIVyUh015fVVQLt3ZvquxCg2LJdbnhKBD&#10;6HPOfa2VIT93vbLRO7rBUIhyaLgc6BzLTcdTIZbcUGvjgqZePWlVf1Ung7DdCxo/37a7u0W4SF21&#10;i/338yvi7c30uAYW1BT+wvCLH9GhjEwHd7LSsw5hdi/SGEV4yIBFf7VMgB0QsixNgJcF/3+g/AEA&#10;AP//AwBQSwECLQAUAAYACAAAACEAtoM4kv4AAADhAQAAEwAAAAAAAAAAAAAAAAAAAAAAW0NvbnRl&#10;bnRfVHlwZXNdLnhtbFBLAQItABQABgAIAAAAIQA4/SH/1gAAAJQBAAALAAAAAAAAAAAAAAAAAC8B&#10;AABfcmVscy8ucmVsc1BLAQItABQABgAIAAAAIQDx/tgkLwIAADAEAAAOAAAAAAAAAAAAAAAAAC4C&#10;AABkcnMvZTJvRG9jLnhtbFBLAQItABQABgAIAAAAIQAqgtZ04AAAAAgBAAAPAAAAAAAAAAAAAAAA&#10;AIkEAABkcnMvZG93bnJldi54bWxQSwUGAAAAAAQABADzAAAAlgUAAAAA&#10;" filled="f" strokecolor="#369">
                <v:textbo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v:textbox>
              </v:shape>
            </w:pict>
          </mc:Fallback>
        </mc:AlternateContent>
      </w:r>
      <w:r w:rsidR="009B6CB3" w:rsidRPr="00D261D7">
        <w:t>LEV - Applicable Legislation and Guidance</w:t>
      </w:r>
      <w:bookmarkEnd w:id="2"/>
    </w:p>
    <w:p w:rsidR="009812A0" w:rsidRDefault="009812A0" w:rsidP="00600719">
      <w:pPr>
        <w:ind w:left="1418"/>
      </w:pPr>
    </w:p>
    <w:p w:rsidR="00600719" w:rsidRDefault="00600719" w:rsidP="00600719">
      <w:pPr>
        <w:ind w:left="1418"/>
      </w:pPr>
      <w:r w:rsidRPr="00D12A85">
        <w:t xml:space="preserve">This </w:t>
      </w:r>
      <w:r>
        <w:t>College Standard</w:t>
      </w:r>
      <w:r w:rsidRPr="00D12A85">
        <w:t xml:space="preserve"> sets out the framework for the </w:t>
      </w:r>
      <w:r>
        <w:t>criteria and selection of suitable LEV equipment, safe</w:t>
      </w:r>
      <w:r w:rsidRPr="00D12A85">
        <w:t xml:space="preserve"> </w:t>
      </w:r>
      <w:r>
        <w:t xml:space="preserve">use and </w:t>
      </w:r>
      <w:r w:rsidRPr="00D12A85">
        <w:t xml:space="preserve">management </w:t>
      </w:r>
      <w:r>
        <w:t>of LEV</w:t>
      </w:r>
      <w:r w:rsidRPr="00D12A85">
        <w:t xml:space="preserve"> </w:t>
      </w:r>
      <w:r>
        <w:t xml:space="preserve">under the requirements of applicable health, safety and fire legislation. The general requirements of the Health and Safety at Work Act </w:t>
      </w:r>
      <w:proofErr w:type="spellStart"/>
      <w:r>
        <w:t>etc</w:t>
      </w:r>
      <w:proofErr w:type="spellEnd"/>
      <w:r>
        <w:t xml:space="preserve"> 1974, include the requirement for employers to ensure the health, safety and welfare of their employees and others affected by their work (so far as is reasonably practicable), and specifically that equipment provided for the health and safety of workers, is safe to use as intended. To protect human health and the environment, t</w:t>
      </w:r>
      <w:r w:rsidRPr="00FF72C9">
        <w:t>he Control of Substances Hazardous to Health Regula</w:t>
      </w:r>
      <w:r>
        <w:t xml:space="preserve">tions </w:t>
      </w:r>
      <w:r w:rsidRPr="00FF72C9">
        <w:t>2002</w:t>
      </w:r>
      <w:r>
        <w:t xml:space="preserve"> (as amended) and the </w:t>
      </w:r>
      <w:r w:rsidRPr="00D12A85">
        <w:t>Genetically Modified Organisms (Contained Use) Regu</w:t>
      </w:r>
      <w:r>
        <w:t>lations 2000 (as amended) stipulate provisions for LEV selection criteria, thorough examination and testing, maintenance and safe use with substances hazardous to health and or the environment.</w:t>
      </w:r>
    </w:p>
    <w:p w:rsidR="00600719" w:rsidRDefault="00FF577F" w:rsidP="00600719">
      <w:pPr>
        <w:ind w:left="1418"/>
      </w:pPr>
      <w:r>
        <w:rPr>
          <w:noProof/>
          <w:color w:val="336699"/>
          <w:szCs w:val="22"/>
          <w:lang w:eastAsia="en-GB"/>
        </w:rPr>
        <mc:AlternateContent>
          <mc:Choice Requires="wps">
            <w:drawing>
              <wp:anchor distT="0" distB="0" distL="114300" distR="114300" simplePos="0" relativeHeight="251671552" behindDoc="0" locked="0" layoutInCell="1" allowOverlap="1" wp14:anchorId="1352B5AB" wp14:editId="67102514">
                <wp:simplePos x="0" y="0"/>
                <wp:positionH relativeFrom="column">
                  <wp:posOffset>-340242</wp:posOffset>
                </wp:positionH>
                <wp:positionV relativeFrom="paragraph">
                  <wp:posOffset>-289411</wp:posOffset>
                </wp:positionV>
                <wp:extent cx="865505" cy="8623004"/>
                <wp:effectExtent l="0" t="0" r="10795" b="26035"/>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623004"/>
                        </a:xfrm>
                        <a:prstGeom prst="rect">
                          <a:avLst/>
                        </a:prstGeom>
                        <a:noFill/>
                        <a:ln w="9525">
                          <a:solidFill>
                            <a:srgbClr val="336699"/>
                          </a:solidFill>
                          <a:miter lim="800000"/>
                          <a:headEnd/>
                          <a:tailEnd/>
                        </a:ln>
                      </wps:spPr>
                      <wps:txb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6.8pt;margin-top:-22.8pt;width:68.15pt;height:6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t2LwIAADAEAAAOAAAAZHJzL2Uyb0RvYy54bWysU9uO2yAQfa/Uf0C8N3acxE2sOKtttltV&#10;2l6k3X4AxthGxQwFEjv9+h1wNhu1b1X9YAEznDlzzrC9GXtFjsI6Cbqk81lKidAcaqnbkv54un+3&#10;psR5pmumQIuSnoSjN7u3b7aDKUQGHahaWIIg2hWDKWnnvSmSxPFO9MzNwAiNwQZszzxubZvUlg2I&#10;3qskS9M8GcDWxgIXzuHp3RSku4jfNIL7b03jhCeqpMjNx7+N/yr8k92WFa1lppP8TIP9A4ueSY1F&#10;L1B3zDNysPIvqF5yCw4aP+PQJ9A0kovYA3YzT//o5rFjRsReUBxnLjK5/wfLvx6/WyLrkmbolGY9&#10;evQkRk8+wEgWedBnMK7AtEeDiX7Ec/Q59urMA/CfjmjYd0y34tZaGDrBauQ3DzeTq6sTjgsg1fAF&#10;aqzDDh4i0NjYPoiHchBER59OF28CF46H63y1SleUcAyt82yRpstYghUvt411/pOAnoRFSS16H9HZ&#10;8cH5wIYVLymhmIZ7qVT0X2kylHSzylZTX6BkHYIhzdm22itLjgwnaLHI883mXNddp/XS4xwr2SO7&#10;NHwhiRVBjY+6jmvPpJrWyETpszxBkUkbP1ZjdGIR7gbpKqhPqJeFaWzxmeGiA/ubkgFHtqTu14FZ&#10;QYn6rFHzzXy5DDMeN8vV+ww39jpSXUeY5ghVUk/JtNz76V0cjJVth5UmlzXcok+NjBK+sjrTx7GM&#10;yp6fUJj7633Men3ou2cAAAD//wMAUEsDBBQABgAIAAAAIQC69Yn54gAAAAsBAAAPAAAAZHJzL2Rv&#10;d25yZXYueG1sTI9NS8NAEIbvgv9hGcGLtJum6QcxmyKiYC8FU6HXbXaaRLOzMbtN03/veNLbO8zD&#10;O89km9G2YsDeN44UzKYRCKTSmYYqBR/718kahA+ajG4doYIretjktzeZTo270DsORagEl5BPtYI6&#10;hC6V0pc1Wu2nrkPi3cn1Vgce+0qaXl+43LYyjqKltLohvlDrDp9rLL+Ks1WwPUR6+Nxt9w9JuJq6&#10;aJLD98ubUvd349MjiIBj+IPhV5/VIWenozuT8aJVMFnMl4xySBYcmFjHKxBHJuezOAGZZ/L/D/kP&#10;AAAA//8DAFBLAQItABQABgAIAAAAIQC2gziS/gAAAOEBAAATAAAAAAAAAAAAAAAAAAAAAABbQ29u&#10;dGVudF9UeXBlc10ueG1sUEsBAi0AFAAGAAgAAAAhADj9If/WAAAAlAEAAAsAAAAAAAAAAAAAAAAA&#10;LwEAAF9yZWxzLy5yZWxzUEsBAi0AFAAGAAgAAAAhAEgau3YvAgAAMAQAAA4AAAAAAAAAAAAAAAAA&#10;LgIAAGRycy9lMm9Eb2MueG1sUEsBAi0AFAAGAAgAAAAhALr1ifniAAAACwEAAA8AAAAAAAAAAAAA&#10;AAAAiQQAAGRycy9kb3ducmV2LnhtbFBLBQYAAAAABAAEAPMAAACYBQAAAAA=&#10;" filled="f" strokecolor="#369">
                <v:textbo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v:textbox>
              </v:shape>
            </w:pict>
          </mc:Fallback>
        </mc:AlternateContent>
      </w:r>
    </w:p>
    <w:p w:rsidR="00600719" w:rsidRDefault="00600719" w:rsidP="00600719">
      <w:pPr>
        <w:ind w:left="1418"/>
      </w:pPr>
      <w:r>
        <w:t xml:space="preserve">The Provision and Use of Work Equipment Regulations 1998 (as amended), requires that equipment provided by the employer is fit for purpose, maintained for safe use and inspected to ensure its safety. The above legislation and the </w:t>
      </w:r>
      <w:r w:rsidRPr="00FF72C9">
        <w:t>Management of Health and Safety at Work Regulations 1999</w:t>
      </w:r>
      <w:r>
        <w:t xml:space="preserve"> (as amended) in particular requires that competent advice is given / acquired to ensure safe working.  In this context, the adequate competency of those selecting LEV equipment, those operating the equipment, and those supplying, maintaining and inspecting LEV equipment are identified as crucial requirements for safe working with, and effective management of, LEV systems.  </w:t>
      </w:r>
    </w:p>
    <w:p w:rsidR="00600719" w:rsidRDefault="00600719" w:rsidP="00600719">
      <w:pPr>
        <w:ind w:left="1418"/>
      </w:pPr>
    </w:p>
    <w:p w:rsidR="00600719" w:rsidRDefault="00600719" w:rsidP="00600719">
      <w:pPr>
        <w:ind w:left="1418"/>
      </w:pPr>
      <w:r>
        <w:t xml:space="preserve">The </w:t>
      </w:r>
      <w:r w:rsidRPr="000C75D4">
        <w:t>Dangerous Substances and Explosi</w:t>
      </w:r>
      <w:r>
        <w:t xml:space="preserve">ve Atmospheres Regulations 2002, and Regulatory Reform Fire Safety Order 2005 stipulate that equipment and management arrangements in place to prevent and protect against fire and explosive risks must be effective. </w:t>
      </w:r>
    </w:p>
    <w:p w:rsidR="00600719" w:rsidRDefault="00600719" w:rsidP="00600719">
      <w:pPr>
        <w:ind w:left="1418"/>
        <w:rPr>
          <w:lang w:eastAsia="en-GB"/>
        </w:rPr>
      </w:pPr>
    </w:p>
    <w:p w:rsidR="00600719" w:rsidRPr="008035B9" w:rsidRDefault="00600719" w:rsidP="00600719">
      <w:pPr>
        <w:ind w:left="1418"/>
        <w:rPr>
          <w:lang w:eastAsia="en-GB"/>
        </w:rPr>
      </w:pPr>
      <w:r w:rsidRPr="005742CE">
        <w:rPr>
          <w:lang w:eastAsia="en-GB"/>
        </w:rPr>
        <w:t>Where applicable</w:t>
      </w:r>
      <w:r>
        <w:rPr>
          <w:lang w:eastAsia="en-GB"/>
        </w:rPr>
        <w:t>,</w:t>
      </w:r>
      <w:r w:rsidRPr="005742CE">
        <w:rPr>
          <w:lang w:eastAsia="en-GB"/>
        </w:rPr>
        <w:t xml:space="preserve"> </w:t>
      </w:r>
      <w:r w:rsidRPr="00255BFD">
        <w:rPr>
          <w:lang w:eastAsia="en-GB"/>
        </w:rPr>
        <w:t xml:space="preserve">guidance such as Health and Safety Executive’s (HSE) </w:t>
      </w:r>
      <w:r>
        <w:rPr>
          <w:lang w:eastAsia="en-GB"/>
        </w:rPr>
        <w:t>‘</w:t>
      </w:r>
      <w:r w:rsidRPr="00255BFD">
        <w:rPr>
          <w:lang w:eastAsia="en-GB"/>
        </w:rPr>
        <w:t>Controlling airborne contaminants at work</w:t>
      </w:r>
      <w:r>
        <w:rPr>
          <w:lang w:eastAsia="en-GB"/>
        </w:rPr>
        <w:t>’</w:t>
      </w:r>
      <w:r w:rsidRPr="00255BFD">
        <w:rPr>
          <w:lang w:eastAsia="en-GB"/>
        </w:rPr>
        <w:t xml:space="preserve"> (HSG 258) and industry standards </w:t>
      </w:r>
      <w:r>
        <w:rPr>
          <w:lang w:eastAsia="en-GB"/>
        </w:rPr>
        <w:t xml:space="preserve">(e.g. BS EN, ISO) </w:t>
      </w:r>
      <w:r w:rsidRPr="00255BFD">
        <w:rPr>
          <w:lang w:eastAsia="en-GB"/>
        </w:rPr>
        <w:t>are followed in this Standard.</w:t>
      </w:r>
      <w:r>
        <w:rPr>
          <w:lang w:eastAsia="en-GB"/>
        </w:rPr>
        <w:t xml:space="preserve"> These are not statutes but the guidance they provide is considered acceptable practice by the HSE and other regulators or professional bodies.</w:t>
      </w:r>
    </w:p>
    <w:p w:rsidR="00600719" w:rsidRDefault="00600719" w:rsidP="00600719"/>
    <w:p w:rsidR="009B6CB3" w:rsidRDefault="009B6CB3" w:rsidP="00281F26">
      <w:pPr>
        <w:pStyle w:val="Heading1"/>
        <w:numPr>
          <w:ilvl w:val="0"/>
          <w:numId w:val="1"/>
        </w:numPr>
        <w:ind w:left="1440"/>
      </w:pPr>
      <w:bookmarkStart w:id="3" w:name="_Toc356915482"/>
      <w:r w:rsidRPr="00D261D7">
        <w:t>LEV Roles and Responsibilities</w:t>
      </w:r>
      <w:bookmarkEnd w:id="3"/>
    </w:p>
    <w:p w:rsidR="00600719" w:rsidRDefault="00600719" w:rsidP="00600719">
      <w:pPr>
        <w:pStyle w:val="Heading2"/>
      </w:pPr>
    </w:p>
    <w:p w:rsidR="00600719" w:rsidRDefault="00600719" w:rsidP="00281F26">
      <w:pPr>
        <w:pStyle w:val="Heading2"/>
        <w:numPr>
          <w:ilvl w:val="0"/>
          <w:numId w:val="2"/>
        </w:numPr>
        <w:ind w:left="1800"/>
      </w:pPr>
      <w:bookmarkStart w:id="4" w:name="_Toc356915483"/>
      <w:r w:rsidRPr="00600719">
        <w:t>Head of School or Directorate / Director of Institute</w:t>
      </w:r>
      <w:bookmarkEnd w:id="4"/>
    </w:p>
    <w:p w:rsidR="0051782F" w:rsidRDefault="0051782F" w:rsidP="0051782F"/>
    <w:p w:rsidR="0051782F" w:rsidRDefault="0051782F" w:rsidP="0051782F">
      <w:pPr>
        <w:ind w:left="1440"/>
      </w:pPr>
      <w:r>
        <w:t xml:space="preserve">The Head of School or Directorate / Director of Institute takes on the role </w:t>
      </w:r>
      <w:r w:rsidR="009812A0">
        <w:t>for</w:t>
      </w:r>
      <w:r>
        <w:t xml:space="preserve"> ‘employer responsibilities’ noted under H&amp;S legislation. Actions or duties can be delegated to a suitably competent and authorised person (e.g. Lab Manager, Building Manager, competent LEV engineer</w:t>
      </w:r>
      <w:r w:rsidR="00FF577F">
        <w:t>, Project or Maintenance Manager</w:t>
      </w:r>
      <w:r>
        <w:t>), but the ‘employer responsibility’ remains with the Head of School or Directorate / Director of Institute.</w:t>
      </w:r>
      <w:r w:rsidR="00FF577F">
        <w:t xml:space="preserve"> It is noted that for most College ducted LEV equipment, the Head of School or Director of Institute </w:t>
      </w:r>
      <w:r w:rsidR="00FF577F" w:rsidRPr="00FF577F">
        <w:rPr>
          <w:b/>
        </w:rPr>
        <w:t>AND</w:t>
      </w:r>
      <w:r w:rsidR="00FF577F">
        <w:t xml:space="preserve"> the Head of Estates &amp; Facilities Directorate will be the joint ‘Responsible Person’, as most ducted systems are ‘co-owned’.</w:t>
      </w:r>
    </w:p>
    <w:p w:rsidR="0051782F" w:rsidRPr="008F68E2" w:rsidRDefault="0051782F" w:rsidP="0051782F">
      <w:pPr>
        <w:ind w:left="1440"/>
        <w:rPr>
          <w:lang w:eastAsia="en-GB"/>
        </w:rPr>
      </w:pPr>
    </w:p>
    <w:p w:rsidR="0051782F" w:rsidRDefault="0051782F" w:rsidP="0051782F">
      <w:pPr>
        <w:ind w:left="1440"/>
      </w:pPr>
      <w:r w:rsidRPr="00D12A85">
        <w:t xml:space="preserve">It is the responsibility of the Head of </w:t>
      </w:r>
      <w:r>
        <w:t>School / Director of</w:t>
      </w:r>
      <w:r w:rsidRPr="0058433C">
        <w:t xml:space="preserve"> Institute</w:t>
      </w:r>
      <w:r w:rsidRPr="00D12A85">
        <w:t xml:space="preserve"> </w:t>
      </w:r>
      <w:r w:rsidR="00FF577F">
        <w:t xml:space="preserve">and Head of Estates &amp; Facilities </w:t>
      </w:r>
      <w:r w:rsidRPr="00D12A85">
        <w:t xml:space="preserve">to ensure that; </w:t>
      </w:r>
    </w:p>
    <w:p w:rsidR="0051782F" w:rsidRDefault="0051782F" w:rsidP="0051782F">
      <w:pPr>
        <w:ind w:left="1440"/>
      </w:pPr>
    </w:p>
    <w:p w:rsidR="0051782F" w:rsidRDefault="0051782F" w:rsidP="00281F26">
      <w:pPr>
        <w:pStyle w:val="ListParagraph"/>
        <w:numPr>
          <w:ilvl w:val="0"/>
          <w:numId w:val="3"/>
        </w:numPr>
        <w:rPr>
          <w:szCs w:val="22"/>
        </w:rPr>
      </w:pPr>
      <w:r w:rsidRPr="0051782F">
        <w:rPr>
          <w:szCs w:val="22"/>
        </w:rPr>
        <w:t>an LEV system is only used after considering other more effective control options through risk assessment of the tasks and hazardous substances / contaminants to be handled</w:t>
      </w:r>
    </w:p>
    <w:p w:rsidR="0051782F" w:rsidRPr="0051782F" w:rsidRDefault="0051782F" w:rsidP="0051782F">
      <w:pPr>
        <w:pStyle w:val="ListParagraph"/>
        <w:ind w:left="2160"/>
        <w:rPr>
          <w:szCs w:val="22"/>
        </w:rPr>
      </w:pPr>
    </w:p>
    <w:p w:rsidR="0051782F" w:rsidRDefault="0051782F" w:rsidP="00281F26">
      <w:pPr>
        <w:pStyle w:val="ListParagraph"/>
        <w:numPr>
          <w:ilvl w:val="0"/>
          <w:numId w:val="3"/>
        </w:numPr>
        <w:rPr>
          <w:szCs w:val="22"/>
          <w:lang w:eastAsia="en-GB"/>
        </w:rPr>
      </w:pPr>
      <w:r w:rsidRPr="0051782F">
        <w:rPr>
          <w:szCs w:val="22"/>
          <w:lang w:eastAsia="en-GB"/>
        </w:rPr>
        <w:t>The properties of the airborne contaminants / hazardous substances generated by the task are understood .to enable the selection of the most effective LEV and to understand its limitations for safety.</w:t>
      </w:r>
    </w:p>
    <w:p w:rsidR="0051782F" w:rsidRPr="0051782F" w:rsidRDefault="0051782F" w:rsidP="0051782F">
      <w:pPr>
        <w:rPr>
          <w:szCs w:val="22"/>
          <w:lang w:eastAsia="en-GB"/>
        </w:rPr>
      </w:pPr>
    </w:p>
    <w:p w:rsidR="0051782F" w:rsidRDefault="0051782F" w:rsidP="00281F26">
      <w:pPr>
        <w:pStyle w:val="ListParagraph"/>
        <w:numPr>
          <w:ilvl w:val="0"/>
          <w:numId w:val="3"/>
        </w:numPr>
        <w:rPr>
          <w:szCs w:val="22"/>
          <w:lang w:eastAsia="en-GB"/>
        </w:rPr>
      </w:pPr>
      <w:r w:rsidRPr="0051782F">
        <w:rPr>
          <w:szCs w:val="22"/>
          <w:lang w:eastAsia="en-GB"/>
        </w:rPr>
        <w:t xml:space="preserve">The needs of the operators and those working nearby and </w:t>
      </w:r>
      <w:proofErr w:type="gramStart"/>
      <w:r w:rsidRPr="0051782F">
        <w:rPr>
          <w:szCs w:val="22"/>
          <w:lang w:eastAsia="en-GB"/>
        </w:rPr>
        <w:t>others</w:t>
      </w:r>
      <w:proofErr w:type="gramEnd"/>
      <w:r w:rsidRPr="0051782F">
        <w:rPr>
          <w:szCs w:val="22"/>
          <w:lang w:eastAsia="en-GB"/>
        </w:rPr>
        <w:t xml:space="preserve"> who may be affected by the tasks, are incorporated into the risk assessment process to define the required safety and ergonomic standards.</w:t>
      </w:r>
    </w:p>
    <w:p w:rsidR="0051782F" w:rsidRPr="0051782F" w:rsidRDefault="0051782F" w:rsidP="0051782F">
      <w:pPr>
        <w:rPr>
          <w:szCs w:val="22"/>
          <w:lang w:eastAsia="en-GB"/>
        </w:rPr>
      </w:pPr>
    </w:p>
    <w:p w:rsidR="0051782F" w:rsidRDefault="00FF577F" w:rsidP="00281F26">
      <w:pPr>
        <w:pStyle w:val="ListParagraph"/>
        <w:numPr>
          <w:ilvl w:val="0"/>
          <w:numId w:val="3"/>
        </w:numPr>
        <w:rPr>
          <w:szCs w:val="22"/>
          <w:lang w:eastAsia="en-GB"/>
        </w:rPr>
      </w:pPr>
      <w:r>
        <w:rPr>
          <w:noProof/>
          <w:color w:val="336699"/>
          <w:szCs w:val="22"/>
          <w:lang w:eastAsia="en-GB"/>
        </w:rPr>
        <mc:AlternateContent>
          <mc:Choice Requires="wps">
            <w:drawing>
              <wp:anchor distT="0" distB="0" distL="114300" distR="114300" simplePos="0" relativeHeight="251673600" behindDoc="0" locked="0" layoutInCell="1" allowOverlap="1" wp14:anchorId="12716B80" wp14:editId="2435D895">
                <wp:simplePos x="0" y="0"/>
                <wp:positionH relativeFrom="column">
                  <wp:posOffset>-361507</wp:posOffset>
                </wp:positionH>
                <wp:positionV relativeFrom="paragraph">
                  <wp:posOffset>-74428</wp:posOffset>
                </wp:positionV>
                <wp:extent cx="865505" cy="8856921"/>
                <wp:effectExtent l="0" t="0" r="10795" b="2095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856921"/>
                        </a:xfrm>
                        <a:prstGeom prst="rect">
                          <a:avLst/>
                        </a:prstGeom>
                        <a:noFill/>
                        <a:ln w="9525">
                          <a:solidFill>
                            <a:srgbClr val="336699"/>
                          </a:solidFill>
                          <a:miter lim="800000"/>
                          <a:headEnd/>
                          <a:tailEnd/>
                        </a:ln>
                      </wps:spPr>
                      <wps:txb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8.45pt;margin-top:-5.85pt;width:68.15pt;height:69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pbLgIAADAEAAAOAAAAZHJzL2Uyb0RvYy54bWysU9uO2yAQfa/Uf0C8N06cOI2tOKtttltV&#10;2l6k3X4AxthGxQwFEjv9+g44SaP2raofLGCGM2fOGbZ3Y6/IUVgnQZd0MZtTIjSHWuq2pN9eHt9s&#10;KHGe6Zop0KKkJ+Ho3e71q+1gCpFCB6oWliCIdsVgStp5b4okcbwTPXMzMEJjsAHbM49b2ya1ZQOi&#10;9ypJ5/N1MoCtjQUunMPThylIdxG/aQT3X5rGCU9USZGbj38b/1X4J7stK1rLTCf5mQb7BxY9kxqL&#10;XqEemGfkYOVfUL3kFhw0fsahT6BpJBexB+xmMf+jm+eOGRF7QXGcucrk/h8s/3z8aomsS5rmlGjW&#10;o0cvYvTkHYxkuQ76DMYVmPZsMNGPeI4+x16deQL+3REN+47pVtxbC0MnWI38FuFmcnN1wnEBpBo+&#10;QY112MFDBBob2wfxUA6C6OjT6epN4MLxcLPOsnlGCcfQZpOt83QqwYrLbWOd/yCgJ2FRUoveR3R2&#10;fHI+sGHFJSUU0/AolYr+K02GkuZZmk19gZJ1CIY0Z9tqryw5Mpyg5XK9zvPYGkZu03rpcY6V7JHd&#10;PHzTZAU13us6VvFMqmmNTJQ+yxMUmbTxYzVGJ1YX1SuoT6iXhWls8ZnhogP7k5IBR7ak7seBWUGJ&#10;+qhR83yxWoUZj5tV9jbFjb2NVLcRpjlCldRTMi33fnoXB2Nl22GlyWUN9+hTI6OEwdCJ1Zk+jmVU&#10;9vyEwtzf7mPW74e++wUAAP//AwBQSwMEFAAGAAgAAAAhAG64yBHjAAAACwEAAA8AAABkcnMvZG93&#10;bnJldi54bWxMj01PwzAMhu9I/IfISFzQlpaVfZSmE0IgbRckOqRdvSa0hcYpTdZ1/x5zGjdbfvT6&#10;ebP1aFsxmN43jhTE0wiEodLphioFH7vXyRKED0gaW0dGwdl4WOfXVxmm2p3o3QxFqASHkE9RQR1C&#10;l0rpy9pY9FPXGeLbp+stBl77SuoeTxxuW3kfRXNpsSH+UGNnnmtTfhdHq2C7j3D4etvu7pJw1nXR&#10;JPufl41Stzfj0yOIYMZwgeFPn9UhZ6eDO5L2olUweZivGOUhjhcgmFisEhAHJmfLWQwyz+T/Dvkv&#10;AAAA//8DAFBLAQItABQABgAIAAAAIQC2gziS/gAAAOEBAAATAAAAAAAAAAAAAAAAAAAAAABbQ29u&#10;dGVudF9UeXBlc10ueG1sUEsBAi0AFAAGAAgAAAAhADj9If/WAAAAlAEAAAsAAAAAAAAAAAAAAAAA&#10;LwEAAF9yZWxzLy5yZWxzUEsBAi0AFAAGAAgAAAAhAOgk6lsuAgAAMAQAAA4AAAAAAAAAAAAAAAAA&#10;LgIAAGRycy9lMm9Eb2MueG1sUEsBAi0AFAAGAAgAAAAhAG64yBHjAAAACwEAAA8AAAAAAAAAAAAA&#10;AAAAiAQAAGRycy9kb3ducmV2LnhtbFBLBQYAAAAABAAEAPMAAACYBQAAAAA=&#10;" filled="f" strokecolor="#369">
                <v:textbo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v:textbox>
              </v:shape>
            </w:pict>
          </mc:Fallback>
        </mc:AlternateContent>
      </w:r>
      <w:r w:rsidR="0051782F" w:rsidRPr="0051782F">
        <w:rPr>
          <w:szCs w:val="22"/>
          <w:lang w:eastAsia="en-GB"/>
        </w:rPr>
        <w:t>Competent assistance is obtained to ensure that the performance criteria are clearly laid out and that the most effective LEV system for safety is designed and selected.</w:t>
      </w:r>
    </w:p>
    <w:p w:rsidR="0051782F" w:rsidRPr="0051782F" w:rsidRDefault="0051782F" w:rsidP="0051782F">
      <w:pPr>
        <w:rPr>
          <w:szCs w:val="22"/>
          <w:lang w:eastAsia="en-GB"/>
        </w:rPr>
      </w:pPr>
    </w:p>
    <w:p w:rsidR="0051782F" w:rsidRDefault="0051782F" w:rsidP="00281F26">
      <w:pPr>
        <w:pStyle w:val="ListParagraph"/>
        <w:numPr>
          <w:ilvl w:val="0"/>
          <w:numId w:val="3"/>
        </w:numPr>
        <w:rPr>
          <w:szCs w:val="22"/>
          <w:lang w:eastAsia="en-GB"/>
        </w:rPr>
      </w:pPr>
      <w:r w:rsidRPr="0051782F">
        <w:rPr>
          <w:szCs w:val="22"/>
          <w:lang w:eastAsia="en-GB"/>
        </w:rPr>
        <w:t>The required financial and other resources are provided for the design, selection, installation and commissioning, servicing, repairs and end of life disposal (including potential decontamination costs).</w:t>
      </w:r>
    </w:p>
    <w:p w:rsidR="0051782F" w:rsidRPr="0051782F" w:rsidRDefault="0051782F" w:rsidP="0051782F">
      <w:pPr>
        <w:pStyle w:val="ListParagraph"/>
        <w:ind w:left="2160"/>
        <w:rPr>
          <w:szCs w:val="22"/>
          <w:lang w:eastAsia="en-GB"/>
        </w:rPr>
      </w:pPr>
    </w:p>
    <w:p w:rsidR="0051782F" w:rsidRDefault="0051782F" w:rsidP="00281F26">
      <w:pPr>
        <w:pStyle w:val="ListParagraph"/>
        <w:numPr>
          <w:ilvl w:val="0"/>
          <w:numId w:val="3"/>
        </w:numPr>
        <w:rPr>
          <w:szCs w:val="22"/>
          <w:lang w:eastAsia="en-GB"/>
        </w:rPr>
      </w:pPr>
      <w:r w:rsidRPr="0051782F">
        <w:rPr>
          <w:szCs w:val="22"/>
          <w:lang w:eastAsia="en-GB"/>
        </w:rPr>
        <w:t>A competent person (e.g. engineer or technician) is used to install and commission the system.</w:t>
      </w:r>
    </w:p>
    <w:p w:rsidR="0051782F" w:rsidRPr="0051782F" w:rsidRDefault="0051782F" w:rsidP="0051782F">
      <w:pPr>
        <w:rPr>
          <w:szCs w:val="22"/>
          <w:lang w:eastAsia="en-GB"/>
        </w:rPr>
      </w:pPr>
    </w:p>
    <w:p w:rsidR="0051782F" w:rsidRDefault="0051782F" w:rsidP="00281F26">
      <w:pPr>
        <w:pStyle w:val="ListParagraph"/>
        <w:numPr>
          <w:ilvl w:val="0"/>
          <w:numId w:val="3"/>
        </w:numPr>
        <w:rPr>
          <w:szCs w:val="22"/>
          <w:lang w:eastAsia="en-GB"/>
        </w:rPr>
      </w:pPr>
      <w:r w:rsidRPr="0051782F">
        <w:rPr>
          <w:szCs w:val="22"/>
          <w:lang w:eastAsia="en-GB"/>
        </w:rPr>
        <w:t>Commissioning installation records and system information are obtained from the competent installer / commissioner (see section 9.0).</w:t>
      </w:r>
    </w:p>
    <w:p w:rsidR="0051782F" w:rsidRPr="0051782F" w:rsidRDefault="0051782F" w:rsidP="0051782F">
      <w:pPr>
        <w:rPr>
          <w:szCs w:val="22"/>
          <w:lang w:eastAsia="en-GB"/>
        </w:rPr>
      </w:pPr>
    </w:p>
    <w:p w:rsidR="0051782F" w:rsidRDefault="0051782F" w:rsidP="00281F26">
      <w:pPr>
        <w:pStyle w:val="ListParagraph"/>
        <w:numPr>
          <w:ilvl w:val="0"/>
          <w:numId w:val="3"/>
        </w:numPr>
        <w:rPr>
          <w:szCs w:val="22"/>
          <w:lang w:eastAsia="en-GB"/>
        </w:rPr>
      </w:pPr>
      <w:r w:rsidRPr="0051782F">
        <w:rPr>
          <w:szCs w:val="22"/>
          <w:lang w:eastAsia="en-GB"/>
        </w:rPr>
        <w:t>Training for the safe operation of the system is arranged and provided for users and local safety rules of operation (including decontamination and emergency procedures) are in place.</w:t>
      </w:r>
    </w:p>
    <w:p w:rsidR="0051782F" w:rsidRPr="0051782F" w:rsidRDefault="0051782F" w:rsidP="0051782F">
      <w:pPr>
        <w:rPr>
          <w:szCs w:val="22"/>
          <w:lang w:eastAsia="en-GB"/>
        </w:rPr>
      </w:pPr>
    </w:p>
    <w:p w:rsidR="0051782F" w:rsidRDefault="0051782F" w:rsidP="00281F26">
      <w:pPr>
        <w:pStyle w:val="ListParagraph"/>
        <w:numPr>
          <w:ilvl w:val="0"/>
          <w:numId w:val="3"/>
        </w:numPr>
        <w:rPr>
          <w:szCs w:val="22"/>
          <w:lang w:eastAsia="en-GB"/>
        </w:rPr>
      </w:pPr>
      <w:r w:rsidRPr="0051782F">
        <w:rPr>
          <w:szCs w:val="22"/>
          <w:lang w:eastAsia="en-GB"/>
        </w:rPr>
        <w:t>Any health surveillance and health monitoring identified as required for the safe use of the LEV is provided to the user.</w:t>
      </w:r>
    </w:p>
    <w:p w:rsidR="0051782F" w:rsidRPr="0051782F" w:rsidRDefault="0051782F" w:rsidP="0051782F">
      <w:pPr>
        <w:rPr>
          <w:szCs w:val="22"/>
          <w:lang w:eastAsia="en-GB"/>
        </w:rPr>
      </w:pPr>
    </w:p>
    <w:p w:rsidR="0051782F" w:rsidRDefault="0051782F" w:rsidP="00281F26">
      <w:pPr>
        <w:pStyle w:val="ListParagraph"/>
        <w:numPr>
          <w:ilvl w:val="0"/>
          <w:numId w:val="3"/>
        </w:numPr>
        <w:rPr>
          <w:szCs w:val="22"/>
          <w:lang w:eastAsia="en-GB"/>
        </w:rPr>
      </w:pPr>
      <w:r w:rsidRPr="0051782F">
        <w:rPr>
          <w:szCs w:val="22"/>
          <w:lang w:eastAsia="en-GB"/>
        </w:rPr>
        <w:t xml:space="preserve">Statutory testing for all non-ducted LEV, and where identified servicing and repairs, are conducted by a competent person and records kept. </w:t>
      </w:r>
    </w:p>
    <w:p w:rsidR="0051782F" w:rsidRPr="0051782F" w:rsidRDefault="0051782F" w:rsidP="0051782F">
      <w:pPr>
        <w:rPr>
          <w:szCs w:val="22"/>
          <w:lang w:eastAsia="en-GB"/>
        </w:rPr>
      </w:pPr>
    </w:p>
    <w:p w:rsidR="0051782F" w:rsidRDefault="0051782F" w:rsidP="00281F26">
      <w:pPr>
        <w:pStyle w:val="ListParagraph"/>
        <w:numPr>
          <w:ilvl w:val="0"/>
          <w:numId w:val="3"/>
        </w:numPr>
        <w:rPr>
          <w:szCs w:val="22"/>
          <w:lang w:eastAsia="en-GB"/>
        </w:rPr>
      </w:pPr>
      <w:r w:rsidRPr="0051782F">
        <w:rPr>
          <w:szCs w:val="22"/>
          <w:lang w:eastAsia="en-GB"/>
        </w:rPr>
        <w:t>(Heads of School / Institute Directors</w:t>
      </w:r>
      <w:r w:rsidR="00FF577F">
        <w:rPr>
          <w:szCs w:val="22"/>
          <w:lang w:eastAsia="en-GB"/>
        </w:rPr>
        <w:t xml:space="preserve"> and Head of Estates &amp; Facilities Directorate</w:t>
      </w:r>
      <w:r w:rsidRPr="0051782F">
        <w:rPr>
          <w:szCs w:val="22"/>
          <w:lang w:eastAsia="en-GB"/>
        </w:rPr>
        <w:t xml:space="preserve">) To liaise </w:t>
      </w:r>
      <w:r w:rsidR="00FF577F">
        <w:rPr>
          <w:szCs w:val="22"/>
          <w:lang w:eastAsia="en-GB"/>
        </w:rPr>
        <w:t>together</w:t>
      </w:r>
      <w:r w:rsidRPr="0051782F">
        <w:rPr>
          <w:szCs w:val="22"/>
          <w:lang w:eastAsia="en-GB"/>
        </w:rPr>
        <w:t xml:space="preserve"> to ensure all ducted LEV systems are tested </w:t>
      </w:r>
      <w:r w:rsidR="00FF577F" w:rsidRPr="00FF577F">
        <w:rPr>
          <w:b/>
          <w:szCs w:val="22"/>
          <w:lang w:eastAsia="en-GB"/>
        </w:rPr>
        <w:t>IN FULL</w:t>
      </w:r>
      <w:r w:rsidR="00FF577F">
        <w:rPr>
          <w:szCs w:val="22"/>
          <w:lang w:eastAsia="en-GB"/>
        </w:rPr>
        <w:t xml:space="preserve"> </w:t>
      </w:r>
      <w:r w:rsidRPr="0051782F">
        <w:rPr>
          <w:szCs w:val="22"/>
          <w:lang w:eastAsia="en-GB"/>
        </w:rPr>
        <w:t>as required by statute by Estates or their competent contractors, and serviced and repaired as identified.</w:t>
      </w:r>
    </w:p>
    <w:p w:rsidR="0051782F" w:rsidRPr="0051782F" w:rsidRDefault="0051782F" w:rsidP="0051782F">
      <w:pPr>
        <w:rPr>
          <w:szCs w:val="22"/>
          <w:lang w:eastAsia="en-GB"/>
        </w:rPr>
      </w:pPr>
    </w:p>
    <w:p w:rsidR="0051782F" w:rsidRDefault="0051782F" w:rsidP="00281F26">
      <w:pPr>
        <w:pStyle w:val="ListParagraph"/>
        <w:numPr>
          <w:ilvl w:val="0"/>
          <w:numId w:val="3"/>
        </w:numPr>
        <w:rPr>
          <w:szCs w:val="22"/>
          <w:lang w:eastAsia="en-GB"/>
        </w:rPr>
      </w:pPr>
      <w:r w:rsidRPr="0051782F">
        <w:rPr>
          <w:szCs w:val="22"/>
          <w:lang w:eastAsia="en-GB"/>
        </w:rPr>
        <w:t xml:space="preserve">A </w:t>
      </w:r>
      <w:r w:rsidRPr="0051782F">
        <w:rPr>
          <w:b/>
          <w:szCs w:val="22"/>
          <w:lang w:eastAsia="en-GB"/>
        </w:rPr>
        <w:t xml:space="preserve">management plan </w:t>
      </w:r>
      <w:r w:rsidRPr="0051782F">
        <w:rPr>
          <w:szCs w:val="22"/>
          <w:lang w:eastAsia="en-GB"/>
        </w:rPr>
        <w:t xml:space="preserve">(see section 8.0) to ensure local inspections, statutory testing, servicing and repairs should be maintained and that it is available for College or Regulatory Authority </w:t>
      </w:r>
      <w:r>
        <w:rPr>
          <w:szCs w:val="22"/>
          <w:lang w:eastAsia="en-GB"/>
        </w:rPr>
        <w:t>audit and inspection.</w:t>
      </w:r>
    </w:p>
    <w:p w:rsidR="0051782F" w:rsidRPr="0051782F" w:rsidRDefault="0051782F" w:rsidP="0051782F">
      <w:pPr>
        <w:rPr>
          <w:szCs w:val="22"/>
          <w:lang w:eastAsia="en-GB"/>
        </w:rPr>
      </w:pPr>
    </w:p>
    <w:p w:rsidR="0051782F" w:rsidRPr="0051782F" w:rsidRDefault="0051782F" w:rsidP="00281F26">
      <w:pPr>
        <w:pStyle w:val="ListParagraph"/>
        <w:numPr>
          <w:ilvl w:val="0"/>
          <w:numId w:val="3"/>
        </w:numPr>
        <w:rPr>
          <w:szCs w:val="22"/>
          <w:lang w:eastAsia="en-GB"/>
        </w:rPr>
      </w:pPr>
      <w:r w:rsidRPr="0051782F">
        <w:rPr>
          <w:szCs w:val="22"/>
          <w:lang w:eastAsia="en-GB"/>
        </w:rPr>
        <w:t>Failed systems are removed from operation until repair or final disposal.</w:t>
      </w:r>
    </w:p>
    <w:p w:rsidR="0051782F" w:rsidRDefault="0051782F" w:rsidP="0051782F">
      <w:pPr>
        <w:ind w:left="1440"/>
      </w:pPr>
    </w:p>
    <w:p w:rsidR="0051782F" w:rsidRPr="0051782F" w:rsidRDefault="0051782F" w:rsidP="0051782F"/>
    <w:p w:rsidR="00600719" w:rsidRDefault="00600719" w:rsidP="00281F26">
      <w:pPr>
        <w:pStyle w:val="Heading2"/>
        <w:numPr>
          <w:ilvl w:val="0"/>
          <w:numId w:val="2"/>
        </w:numPr>
        <w:ind w:left="1800"/>
        <w:rPr>
          <w:rFonts w:cs="Arial"/>
          <w:color w:val="000000"/>
        </w:rPr>
      </w:pPr>
      <w:bookmarkStart w:id="5" w:name="_Toc356915484"/>
      <w:r w:rsidRPr="00600719">
        <w:rPr>
          <w:rFonts w:cs="Arial"/>
          <w:color w:val="000000"/>
        </w:rPr>
        <w:t>Laboratory Manager / Project or Maintenance Manager</w:t>
      </w:r>
      <w:bookmarkEnd w:id="5"/>
    </w:p>
    <w:p w:rsidR="0051782F" w:rsidRDefault="0051782F" w:rsidP="0051782F"/>
    <w:p w:rsidR="0051782F" w:rsidRDefault="0051782F" w:rsidP="0051782F">
      <w:pPr>
        <w:ind w:left="1800"/>
      </w:pPr>
      <w:r w:rsidRPr="00D12A85">
        <w:t xml:space="preserve">It is the responsibility of </w:t>
      </w:r>
      <w:r>
        <w:t xml:space="preserve">the Laboratory or Maintenance / Project or Maintenance Manager authorised by the Head of Institute or Directorate / Director of Institute </w:t>
      </w:r>
      <w:r w:rsidR="00542E09">
        <w:t>to ensure that;</w:t>
      </w:r>
    </w:p>
    <w:p w:rsidR="0051782F" w:rsidRDefault="0051782F" w:rsidP="0051782F">
      <w:pPr>
        <w:ind w:left="1800"/>
      </w:pPr>
    </w:p>
    <w:p w:rsidR="0051782F" w:rsidRDefault="0051782F" w:rsidP="00281F26">
      <w:pPr>
        <w:pStyle w:val="ListParagraph"/>
        <w:numPr>
          <w:ilvl w:val="0"/>
          <w:numId w:val="4"/>
        </w:numPr>
        <w:rPr>
          <w:szCs w:val="22"/>
        </w:rPr>
      </w:pPr>
      <w:r w:rsidRPr="0051782F">
        <w:rPr>
          <w:szCs w:val="22"/>
        </w:rPr>
        <w:t>Duties allocated by the Head of Institute or Directorate / Director of Institute for the selection, design, installation, commissioning, safe operation, training and final disposal are competently carried out.</w:t>
      </w:r>
    </w:p>
    <w:p w:rsidR="0051782F" w:rsidRPr="0051782F" w:rsidRDefault="0051782F" w:rsidP="0051782F">
      <w:pPr>
        <w:pStyle w:val="ListParagraph"/>
        <w:ind w:left="2160"/>
        <w:rPr>
          <w:szCs w:val="22"/>
        </w:rPr>
      </w:pPr>
    </w:p>
    <w:p w:rsidR="0051782F" w:rsidRDefault="0051782F" w:rsidP="00281F26">
      <w:pPr>
        <w:pStyle w:val="ListParagraph"/>
        <w:numPr>
          <w:ilvl w:val="0"/>
          <w:numId w:val="4"/>
        </w:numPr>
        <w:rPr>
          <w:szCs w:val="22"/>
          <w:lang w:eastAsia="en-GB"/>
        </w:rPr>
      </w:pPr>
      <w:r w:rsidRPr="0051782F">
        <w:rPr>
          <w:szCs w:val="22"/>
          <w:lang w:eastAsia="en-GB"/>
        </w:rPr>
        <w:t>They are competent to undertake the duties required, and also understand the limitations of their competency and to seek advice from competent advisers.</w:t>
      </w:r>
    </w:p>
    <w:p w:rsidR="0051782F" w:rsidRPr="0051782F" w:rsidRDefault="0051782F" w:rsidP="0051782F">
      <w:pPr>
        <w:rPr>
          <w:szCs w:val="22"/>
          <w:lang w:eastAsia="en-GB"/>
        </w:rPr>
      </w:pPr>
    </w:p>
    <w:p w:rsidR="0051782F" w:rsidRDefault="0051782F" w:rsidP="00281F26">
      <w:pPr>
        <w:pStyle w:val="ListParagraph"/>
        <w:numPr>
          <w:ilvl w:val="0"/>
          <w:numId w:val="4"/>
        </w:numPr>
        <w:rPr>
          <w:szCs w:val="22"/>
          <w:lang w:eastAsia="en-GB"/>
        </w:rPr>
      </w:pPr>
      <w:r w:rsidRPr="0051782F">
        <w:rPr>
          <w:szCs w:val="22"/>
          <w:lang w:eastAsia="en-GB"/>
        </w:rPr>
        <w:t xml:space="preserve">They obtain appropriate training to increase their knowledge and </w:t>
      </w:r>
      <w:proofErr w:type="gramStart"/>
      <w:r w:rsidRPr="0051782F">
        <w:rPr>
          <w:szCs w:val="22"/>
          <w:lang w:eastAsia="en-GB"/>
        </w:rPr>
        <w:t>experience</w:t>
      </w:r>
      <w:proofErr w:type="gramEnd"/>
      <w:r w:rsidRPr="0051782F">
        <w:rPr>
          <w:szCs w:val="22"/>
          <w:lang w:eastAsia="en-GB"/>
        </w:rPr>
        <w:t xml:space="preserve"> of LEV systems.</w:t>
      </w:r>
    </w:p>
    <w:p w:rsidR="0051782F" w:rsidRPr="0051782F" w:rsidRDefault="0051782F" w:rsidP="0051782F">
      <w:pPr>
        <w:rPr>
          <w:szCs w:val="22"/>
          <w:lang w:eastAsia="en-GB"/>
        </w:rPr>
      </w:pPr>
    </w:p>
    <w:p w:rsidR="0051782F" w:rsidRDefault="00FF577F" w:rsidP="00281F26">
      <w:pPr>
        <w:pStyle w:val="ListParagraph"/>
        <w:numPr>
          <w:ilvl w:val="0"/>
          <w:numId w:val="4"/>
        </w:numPr>
        <w:rPr>
          <w:szCs w:val="22"/>
          <w:lang w:eastAsia="en-GB"/>
        </w:rPr>
      </w:pPr>
      <w:r>
        <w:rPr>
          <w:noProof/>
          <w:color w:val="336699"/>
          <w:szCs w:val="22"/>
          <w:lang w:eastAsia="en-GB"/>
        </w:rPr>
        <mc:AlternateContent>
          <mc:Choice Requires="wps">
            <w:drawing>
              <wp:anchor distT="0" distB="0" distL="114300" distR="114300" simplePos="0" relativeHeight="251675648" behindDoc="0" locked="0" layoutInCell="1" allowOverlap="1" wp14:anchorId="15E9D1C5" wp14:editId="462121D9">
                <wp:simplePos x="0" y="0"/>
                <wp:positionH relativeFrom="column">
                  <wp:posOffset>-361507</wp:posOffset>
                </wp:positionH>
                <wp:positionV relativeFrom="paragraph">
                  <wp:posOffset>-95693</wp:posOffset>
                </wp:positionV>
                <wp:extent cx="865505" cy="8739963"/>
                <wp:effectExtent l="0" t="0" r="10795" b="23495"/>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739963"/>
                        </a:xfrm>
                        <a:prstGeom prst="rect">
                          <a:avLst/>
                        </a:prstGeom>
                        <a:noFill/>
                        <a:ln w="9525">
                          <a:solidFill>
                            <a:srgbClr val="336699"/>
                          </a:solidFill>
                          <a:miter lim="800000"/>
                          <a:headEnd/>
                          <a:tailEnd/>
                        </a:ln>
                      </wps:spPr>
                      <wps:txb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45pt;margin-top:-7.55pt;width:68.15pt;height:68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siLwIAADAEAAAOAAAAZHJzL2Uyb0RvYy54bWysU9uO2yAQfa/Uf0C8N3biOJtYcVbbbLeq&#10;tL1Iu/0AjLGNihkKJHb69R1wNhu1b1V5QAMznDlzZtjejr0iR2GdBF3S+SylRGgOtdRtSb8/P7xb&#10;U+I80zVToEVJT8LR293bN9vBFGIBHahaWIIg2hWDKWnnvSmSxPFO9MzNwAiNzgZszzwebZvUlg2I&#10;3qtkkaarZABbGwtcOIe395OT7iJ+0wjuvzaNE56okiI3H3cb9yrsyW7LitYy00l+psH+gUXPpMak&#10;F6h75hk5WPkXVC+5BQeNn3HoE2gayUWsAauZp39U89QxI2ItKI4zF5nc/4PlX47fLJF1SbM5JZr1&#10;2KNnMXryHkaSrYI+g3EFhj0ZDPQj3mOfY63OPAL/4YiGfcd0K+6shaETrEZ+8/AyuXo64bgAUg2f&#10;ocY87OAhAo2N7YN4KAdBdOzT6dKbwIXj5XqV52lOCUfX+ibbbFZZTMGKl9fGOv9RQE+CUVKLvY/o&#10;7PjofGDDipeQkEzDg1Qq9l9pMpR0ky/yqS5Qsg7OEOZsW+2VJUeGE5Rlq9Vmc87rrsN66XGOleyR&#10;XRpWCGJFUOODrqPtmVSTjUyUPssTFJm08WM1xk7k4W2QroL6hHpZmMYWvxkaHdhflAw4siV1Pw/M&#10;CkrUJ42ab+bLZZjxeFjmNws82GtPde1hmiNUST0lk7n30784GCvbDjNNXdZwh31qZJTwldWZPo5l&#10;VPb8hcLcX59j1OtH3/0GAAD//wMAUEsDBBQABgAIAAAAIQAoRw+T4gAAAAsBAAAPAAAAZHJzL2Rv&#10;d25yZXYueG1sTI/BTsMwDIbvSLxDZCQuaEvLusJK0wkhkNgFiQ5p16wxbaFxSpN13dvPnOBmy59+&#10;f3++nmwnRhx860hBPI9AIFXOtFQr+Ni+zO5B+KDJ6M4RKjihh3VxeZHrzLgjveNYhlpwCPlMK2hC&#10;6DMpfdWg1X7ueiS+fbrB6sDrUEsz6COH207eRlEqrW6JPzS6x6cGq+/yYBVsdpEev94225sknExT&#10;tsnu5/lVqeur6fEBRMAp/MHwq8/qULDT3h3IeNEpmC3TFaM8xMsYBBN3qwTEnslFGi9AFrn836E4&#10;AwAA//8DAFBLAQItABQABgAIAAAAIQC2gziS/gAAAOEBAAATAAAAAAAAAAAAAAAAAAAAAABbQ29u&#10;dGVudF9UeXBlc10ueG1sUEsBAi0AFAAGAAgAAAAhADj9If/WAAAAlAEAAAsAAAAAAAAAAAAAAAAA&#10;LwEAAF9yZWxzLy5yZWxzUEsBAi0AFAAGAAgAAAAhANcwCyIvAgAAMAQAAA4AAAAAAAAAAAAAAAAA&#10;LgIAAGRycy9lMm9Eb2MueG1sUEsBAi0AFAAGAAgAAAAhAChHD5PiAAAACwEAAA8AAAAAAAAAAAAA&#10;AAAAiQQAAGRycy9kb3ducmV2LnhtbFBLBQYAAAAABAAEAPMAAACYBQAAAAA=&#10;" filled="f" strokecolor="#369">
                <v:textbo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v:textbox>
              </v:shape>
            </w:pict>
          </mc:Fallback>
        </mc:AlternateContent>
      </w:r>
      <w:r w:rsidR="0051782F" w:rsidRPr="0051782F">
        <w:rPr>
          <w:szCs w:val="22"/>
        </w:rPr>
        <w:t xml:space="preserve">A </w:t>
      </w:r>
      <w:r w:rsidR="0051782F" w:rsidRPr="0051782F">
        <w:rPr>
          <w:b/>
          <w:szCs w:val="22"/>
        </w:rPr>
        <w:t xml:space="preserve">management plan </w:t>
      </w:r>
      <w:r w:rsidR="0051782F" w:rsidRPr="0051782F">
        <w:rPr>
          <w:szCs w:val="22"/>
        </w:rPr>
        <w:t xml:space="preserve">(see section 8.0) for LEV systems in their remit is in place to ensure local inspections and checks, statutory testing and where required, servicing and repairs are conducted within specified timescales, </w:t>
      </w:r>
      <w:r w:rsidR="0051782F" w:rsidRPr="0051782F">
        <w:rPr>
          <w:szCs w:val="22"/>
          <w:lang w:eastAsia="en-GB"/>
        </w:rPr>
        <w:t>and that it is available for College and Regulatory Authority audit and inspection.</w:t>
      </w:r>
    </w:p>
    <w:p w:rsidR="0051782F" w:rsidRPr="0051782F" w:rsidRDefault="0051782F" w:rsidP="0051782F">
      <w:pPr>
        <w:rPr>
          <w:szCs w:val="22"/>
          <w:lang w:eastAsia="en-GB"/>
        </w:rPr>
      </w:pPr>
    </w:p>
    <w:p w:rsidR="0051782F" w:rsidRPr="0051782F" w:rsidRDefault="0051782F" w:rsidP="00281F26">
      <w:pPr>
        <w:pStyle w:val="ListParagraph"/>
        <w:numPr>
          <w:ilvl w:val="0"/>
          <w:numId w:val="4"/>
        </w:numPr>
        <w:rPr>
          <w:szCs w:val="22"/>
          <w:lang w:eastAsia="en-GB"/>
        </w:rPr>
      </w:pPr>
      <w:r w:rsidRPr="0051782F">
        <w:rPr>
          <w:szCs w:val="22"/>
          <w:lang w:eastAsia="en-GB"/>
        </w:rPr>
        <w:t>Local safety rules of operation (including decontamination, emergency procedures) are in maintained and kept up to date.</w:t>
      </w:r>
    </w:p>
    <w:p w:rsidR="0051782F" w:rsidRPr="0051782F" w:rsidRDefault="0051782F" w:rsidP="0051782F">
      <w:pPr>
        <w:rPr>
          <w:szCs w:val="22"/>
          <w:lang w:eastAsia="en-GB"/>
        </w:rPr>
      </w:pPr>
    </w:p>
    <w:p w:rsidR="0051782F" w:rsidRDefault="0051782F" w:rsidP="00281F26">
      <w:pPr>
        <w:pStyle w:val="ListParagraph"/>
        <w:numPr>
          <w:ilvl w:val="0"/>
          <w:numId w:val="4"/>
        </w:numPr>
        <w:rPr>
          <w:szCs w:val="22"/>
          <w:lang w:eastAsia="en-GB"/>
        </w:rPr>
      </w:pPr>
      <w:r w:rsidRPr="0051782F">
        <w:rPr>
          <w:szCs w:val="22"/>
        </w:rPr>
        <w:t xml:space="preserve">Commissioning and installation records (see section 9.0), statutory records of testing and records of servicing, repair, and final disposal are kept and are available for College and Regulatory Authority audit and inspection. </w:t>
      </w:r>
    </w:p>
    <w:p w:rsidR="0051782F" w:rsidRPr="0051782F" w:rsidRDefault="0051782F" w:rsidP="0051782F">
      <w:pPr>
        <w:pStyle w:val="ListParagraph"/>
        <w:ind w:left="2160"/>
        <w:rPr>
          <w:szCs w:val="22"/>
          <w:lang w:eastAsia="en-GB"/>
        </w:rPr>
      </w:pPr>
    </w:p>
    <w:p w:rsidR="0051782F" w:rsidRDefault="0051782F" w:rsidP="00281F26">
      <w:pPr>
        <w:pStyle w:val="ListParagraph"/>
        <w:numPr>
          <w:ilvl w:val="0"/>
          <w:numId w:val="4"/>
        </w:numPr>
        <w:rPr>
          <w:szCs w:val="22"/>
          <w:lang w:eastAsia="en-GB"/>
        </w:rPr>
      </w:pPr>
      <w:r w:rsidRPr="0051782F">
        <w:rPr>
          <w:szCs w:val="22"/>
        </w:rPr>
        <w:t xml:space="preserve">Permit to work system is in place to ensure service engineer / examiner safety during testing / servicing and to ensure return of the system in a safe condition. </w:t>
      </w:r>
    </w:p>
    <w:p w:rsidR="0051782F" w:rsidRPr="0051782F" w:rsidRDefault="0051782F" w:rsidP="0051782F">
      <w:pPr>
        <w:rPr>
          <w:szCs w:val="22"/>
          <w:lang w:eastAsia="en-GB"/>
        </w:rPr>
      </w:pPr>
    </w:p>
    <w:p w:rsidR="0051782F" w:rsidRDefault="0051782F" w:rsidP="00281F26">
      <w:pPr>
        <w:pStyle w:val="ListParagraph"/>
        <w:numPr>
          <w:ilvl w:val="0"/>
          <w:numId w:val="4"/>
        </w:numPr>
        <w:rPr>
          <w:szCs w:val="22"/>
          <w:lang w:eastAsia="en-GB"/>
        </w:rPr>
      </w:pPr>
      <w:r w:rsidRPr="0051782F">
        <w:rPr>
          <w:szCs w:val="22"/>
          <w:lang w:eastAsia="en-GB"/>
        </w:rPr>
        <w:t>They report all failures of LEV systems in their remit to Estates and affected users, and to ensure systems are taken out of use until repair by a competent person or final disposal.</w:t>
      </w:r>
    </w:p>
    <w:p w:rsidR="0051782F" w:rsidRPr="0051782F" w:rsidRDefault="0051782F" w:rsidP="0051782F">
      <w:pPr>
        <w:rPr>
          <w:szCs w:val="22"/>
          <w:lang w:eastAsia="en-GB"/>
        </w:rPr>
      </w:pPr>
    </w:p>
    <w:p w:rsidR="0051782F" w:rsidRPr="0051782F" w:rsidRDefault="0051782F" w:rsidP="00281F26">
      <w:pPr>
        <w:pStyle w:val="ListParagraph"/>
        <w:numPr>
          <w:ilvl w:val="0"/>
          <w:numId w:val="4"/>
        </w:numPr>
        <w:rPr>
          <w:szCs w:val="22"/>
          <w:lang w:eastAsia="en-GB"/>
        </w:rPr>
      </w:pPr>
      <w:r w:rsidRPr="0051782F">
        <w:rPr>
          <w:szCs w:val="22"/>
          <w:lang w:eastAsia="en-GB"/>
        </w:rPr>
        <w:t>They ensure reports of any accidents (e.g. exposure to hazardous substance) and incidents are made to the affected person’s line manager / Safety Coordinator and College Occupational Health and Safety Directorate by the prescribed route.</w:t>
      </w:r>
    </w:p>
    <w:p w:rsidR="0051782F" w:rsidRDefault="0051782F" w:rsidP="0051782F">
      <w:pPr>
        <w:ind w:left="1800"/>
      </w:pPr>
    </w:p>
    <w:p w:rsidR="00600719" w:rsidRPr="00600719" w:rsidRDefault="00600719" w:rsidP="0051782F">
      <w:pPr>
        <w:pStyle w:val="Heading2"/>
        <w:ind w:left="1080"/>
      </w:pPr>
    </w:p>
    <w:p w:rsidR="00600719" w:rsidRDefault="00600719" w:rsidP="00281F26">
      <w:pPr>
        <w:pStyle w:val="Heading2"/>
        <w:numPr>
          <w:ilvl w:val="0"/>
          <w:numId w:val="2"/>
        </w:numPr>
        <w:ind w:left="1800"/>
        <w:rPr>
          <w:rFonts w:cs="Arial"/>
          <w:lang w:eastAsia="en-GB"/>
        </w:rPr>
      </w:pPr>
      <w:bookmarkStart w:id="6" w:name="_Toc356915485"/>
      <w:r w:rsidRPr="00600719">
        <w:rPr>
          <w:rFonts w:cs="Arial"/>
          <w:lang w:eastAsia="en-GB"/>
        </w:rPr>
        <w:t>LEV system users</w:t>
      </w:r>
      <w:bookmarkEnd w:id="6"/>
    </w:p>
    <w:p w:rsidR="00542E09" w:rsidRDefault="00542E09" w:rsidP="00542E09">
      <w:pPr>
        <w:rPr>
          <w:lang w:eastAsia="en-GB"/>
        </w:rPr>
      </w:pPr>
    </w:p>
    <w:p w:rsidR="00542E09" w:rsidRDefault="00542E09" w:rsidP="00542E09">
      <w:pPr>
        <w:ind w:left="1800"/>
        <w:rPr>
          <w:lang w:eastAsia="en-GB"/>
        </w:rPr>
      </w:pPr>
      <w:r w:rsidRPr="00FF5A3F">
        <w:rPr>
          <w:lang w:eastAsia="en-GB"/>
        </w:rPr>
        <w:t xml:space="preserve">It is the responsibility of </w:t>
      </w:r>
      <w:r>
        <w:rPr>
          <w:lang w:eastAsia="en-GB"/>
        </w:rPr>
        <w:t>LEV system users</w:t>
      </w:r>
      <w:r w:rsidRPr="00FF5A3F">
        <w:rPr>
          <w:lang w:eastAsia="en-GB"/>
        </w:rPr>
        <w:t xml:space="preserve"> to ensure that </w:t>
      </w:r>
      <w:r>
        <w:rPr>
          <w:lang w:eastAsia="en-GB"/>
        </w:rPr>
        <w:t>they;</w:t>
      </w:r>
    </w:p>
    <w:p w:rsidR="00542E09" w:rsidRDefault="00542E09" w:rsidP="00542E09">
      <w:pPr>
        <w:ind w:left="1800"/>
        <w:rPr>
          <w:lang w:eastAsia="en-GB"/>
        </w:rPr>
      </w:pPr>
    </w:p>
    <w:p w:rsidR="00542E09" w:rsidRDefault="00542E09" w:rsidP="00281F26">
      <w:pPr>
        <w:pStyle w:val="ListParagraph"/>
        <w:numPr>
          <w:ilvl w:val="0"/>
          <w:numId w:val="5"/>
        </w:numPr>
        <w:rPr>
          <w:lang w:eastAsia="en-GB"/>
        </w:rPr>
      </w:pPr>
      <w:r>
        <w:rPr>
          <w:lang w:eastAsia="en-GB"/>
        </w:rPr>
        <w:t>Know and understand the criteria for LEV use and its limitations for safety.</w:t>
      </w:r>
    </w:p>
    <w:p w:rsidR="00542E09" w:rsidRDefault="00542E09" w:rsidP="00542E09">
      <w:pPr>
        <w:pStyle w:val="ListParagraph"/>
        <w:ind w:left="2160"/>
        <w:rPr>
          <w:lang w:eastAsia="en-GB"/>
        </w:rPr>
      </w:pPr>
    </w:p>
    <w:p w:rsidR="00542E09" w:rsidRDefault="00542E09" w:rsidP="00281F26">
      <w:pPr>
        <w:pStyle w:val="ListParagraph"/>
        <w:numPr>
          <w:ilvl w:val="0"/>
          <w:numId w:val="5"/>
        </w:numPr>
        <w:rPr>
          <w:lang w:eastAsia="en-GB"/>
        </w:rPr>
      </w:pPr>
      <w:r>
        <w:rPr>
          <w:lang w:eastAsia="en-GB"/>
        </w:rPr>
        <w:t>Know and understand the constituent parts of the LEV</w:t>
      </w:r>
      <w:r>
        <w:t xml:space="preserve"> system and its safety critical features.</w:t>
      </w:r>
    </w:p>
    <w:p w:rsidR="00542E09" w:rsidRDefault="00542E09" w:rsidP="00542E09">
      <w:pPr>
        <w:rPr>
          <w:lang w:eastAsia="en-GB"/>
        </w:rPr>
      </w:pPr>
    </w:p>
    <w:p w:rsidR="00542E09" w:rsidRDefault="00542E09" w:rsidP="00281F26">
      <w:pPr>
        <w:pStyle w:val="ListParagraph"/>
        <w:numPr>
          <w:ilvl w:val="0"/>
          <w:numId w:val="5"/>
        </w:numPr>
        <w:rPr>
          <w:lang w:eastAsia="en-GB"/>
        </w:rPr>
      </w:pPr>
      <w:r>
        <w:t>Obtain relevant training for safe operation of the system (including decontamination and emergency procedures).</w:t>
      </w:r>
    </w:p>
    <w:p w:rsidR="00542E09" w:rsidRDefault="00542E09" w:rsidP="00542E09">
      <w:pPr>
        <w:rPr>
          <w:lang w:eastAsia="en-GB"/>
        </w:rPr>
      </w:pPr>
    </w:p>
    <w:p w:rsidR="00542E09" w:rsidRDefault="00542E09" w:rsidP="00281F26">
      <w:pPr>
        <w:pStyle w:val="ListParagraph"/>
        <w:numPr>
          <w:ilvl w:val="0"/>
          <w:numId w:val="5"/>
        </w:numPr>
        <w:rPr>
          <w:lang w:eastAsia="en-GB"/>
        </w:rPr>
      </w:pPr>
      <w:r>
        <w:t>Check and make a written record (see section 6.1) that the LEV system is working properly before they use it to contain or capture any material that is harmful to persons and/or the environment</w:t>
      </w:r>
    </w:p>
    <w:p w:rsidR="00542E09" w:rsidRDefault="00542E09" w:rsidP="00542E09">
      <w:pPr>
        <w:rPr>
          <w:lang w:eastAsia="en-GB"/>
        </w:rPr>
      </w:pPr>
    </w:p>
    <w:p w:rsidR="00542E09" w:rsidRDefault="00542E09" w:rsidP="00281F26">
      <w:pPr>
        <w:pStyle w:val="ListParagraph"/>
        <w:numPr>
          <w:ilvl w:val="0"/>
          <w:numId w:val="5"/>
        </w:numPr>
        <w:rPr>
          <w:lang w:eastAsia="en-GB"/>
        </w:rPr>
      </w:pPr>
      <w:r>
        <w:t>Keep the LEV system clean, neat and tidy and clean up any small spillages during work</w:t>
      </w:r>
    </w:p>
    <w:p w:rsidR="00542E09" w:rsidRDefault="00542E09" w:rsidP="00542E09">
      <w:pPr>
        <w:ind w:left="1800"/>
        <w:rPr>
          <w:lang w:eastAsia="en-GB"/>
        </w:rPr>
      </w:pPr>
    </w:p>
    <w:p w:rsidR="00542E09" w:rsidRDefault="00542E09" w:rsidP="00281F26">
      <w:pPr>
        <w:pStyle w:val="ListParagraph"/>
        <w:numPr>
          <w:ilvl w:val="0"/>
          <w:numId w:val="5"/>
        </w:numPr>
        <w:rPr>
          <w:lang w:eastAsia="en-GB"/>
        </w:rPr>
      </w:pPr>
      <w:r>
        <w:t>Where applicable, do not use the LEV work surface as a storage area for items.</w:t>
      </w:r>
    </w:p>
    <w:p w:rsidR="00542E09" w:rsidRDefault="00542E09" w:rsidP="00542E09">
      <w:pPr>
        <w:rPr>
          <w:lang w:eastAsia="en-GB"/>
        </w:rPr>
      </w:pPr>
    </w:p>
    <w:p w:rsidR="00542E09" w:rsidRDefault="00542E09" w:rsidP="00281F26">
      <w:pPr>
        <w:pStyle w:val="ListParagraph"/>
        <w:numPr>
          <w:ilvl w:val="0"/>
          <w:numId w:val="5"/>
        </w:numPr>
        <w:rPr>
          <w:lang w:eastAsia="en-GB"/>
        </w:rPr>
      </w:pPr>
      <w:r>
        <w:t>Where applicable and according to the task risk assessment, wear prescribed personal protective equipment.</w:t>
      </w:r>
    </w:p>
    <w:p w:rsidR="00542E09" w:rsidRPr="00FF5A3F" w:rsidRDefault="00542E09" w:rsidP="00542E09">
      <w:pPr>
        <w:rPr>
          <w:lang w:eastAsia="en-GB"/>
        </w:rPr>
      </w:pPr>
    </w:p>
    <w:p w:rsidR="00542E09" w:rsidRDefault="00FF577F" w:rsidP="00281F26">
      <w:pPr>
        <w:pStyle w:val="ListParagraph"/>
        <w:numPr>
          <w:ilvl w:val="0"/>
          <w:numId w:val="5"/>
        </w:numPr>
        <w:rPr>
          <w:lang w:eastAsia="en-GB"/>
        </w:rPr>
      </w:pPr>
      <w:r>
        <w:rPr>
          <w:noProof/>
          <w:color w:val="336699"/>
          <w:szCs w:val="22"/>
          <w:lang w:eastAsia="en-GB"/>
        </w:rPr>
        <mc:AlternateContent>
          <mc:Choice Requires="wps">
            <w:drawing>
              <wp:anchor distT="0" distB="0" distL="114300" distR="114300" simplePos="0" relativeHeight="251677696" behindDoc="0" locked="0" layoutInCell="1" allowOverlap="1" wp14:anchorId="3596E16A" wp14:editId="78526590">
                <wp:simplePos x="0" y="0"/>
                <wp:positionH relativeFrom="column">
                  <wp:posOffset>-340242</wp:posOffset>
                </wp:positionH>
                <wp:positionV relativeFrom="paragraph">
                  <wp:posOffset>-116958</wp:posOffset>
                </wp:positionV>
                <wp:extent cx="865505" cy="8920716"/>
                <wp:effectExtent l="0" t="0" r="10795" b="13970"/>
                <wp:wrapNone/>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920716"/>
                        </a:xfrm>
                        <a:prstGeom prst="rect">
                          <a:avLst/>
                        </a:prstGeom>
                        <a:noFill/>
                        <a:ln w="9525">
                          <a:solidFill>
                            <a:srgbClr val="336699"/>
                          </a:solidFill>
                          <a:miter lim="800000"/>
                          <a:headEnd/>
                          <a:tailEnd/>
                        </a:ln>
                      </wps:spPr>
                      <wps:txb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6.8pt;margin-top:-9.2pt;width:68.15pt;height:70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YpLwIAADAEAAAOAAAAZHJzL2Uyb0RvYy54bWysU9uO2yAQfa/Uf0C8N3acOJtYcVbbbLeq&#10;tL1Iu/0AjLGNihkKJHb69TvgbBq1b1X9YAEznDlzzrC9HXtFjsI6Cbqk81lKidAcaqnbkn5/fni3&#10;psR5pmumQIuSnoSjt7u3b7aDKUQGHahaWIIg2hWDKWnnvSmSxPFO9MzNwAiNwQZszzxubZvUlg2I&#10;3qskS9NVMoCtjQUunMPT+ylIdxG/aQT3X5vGCU9USZGbj38b/1X4J7stK1rLTCf5mQb7BxY9kxqL&#10;XqDumWfkYOVfUL3kFhw0fsahT6BpJBexB+xmnv7RzVPHjIi9oDjOXGRy/w+Wfzl+s0TWJV1klGjW&#10;o0fPYvTkPYxksQr6DMYVmPZkMNGPeI4+x16deQT+wxEN+47pVtxZC0MnWI385uFmcnV1wnEBpBo+&#10;Q4112MFDBBob2wfxUA6C6OjT6eJN4MLxcL3K8zSnhGNovcnSm3kkl7Di9baxzn8U0JOwKKlF7yM6&#10;Oz46H9iw4jUlFNPwIJWK/itNhpJu8iyf+gIl6xAMac621V5ZcmQ4QYvFarXZxNYwcp3WS49zrGSP&#10;7NLwTZMV1Pig61jFM6mmNTJR+ixPUGTSxo/VGJ24qF5BfUK9LExji88MFx3YX5QMOLIldT8PzApK&#10;1CeNmm/my2WY8bhZ5jcZbux1pLqOMM0RqqSekmm599O7OBgr2w4rTS5ruEOfGhklDIZOrM70cSyj&#10;sucnFOb+eh+zfj/03QsAAAD//wMAUEsDBBQABgAIAAAAIQAHZVgZ4gAAAAsBAAAPAAAAZHJzL2Rv&#10;d25yZXYueG1sTI/BSsNAEIbvgu+wjOBF2k3bGEPMpogo2ItgKvQ6za5JNDsbs9s0ffuOp3qbYT7+&#10;+f58PdlOjGbwrSMFi3kEwlDldEu1gs/t6ywF4QOSxs6RUXAyHtbF9VWOmXZH+jBjGWrBIeQzVNCE&#10;0GdS+qoxFv3c9Yb49uUGi4HXoZZ6wCOH204uoyiRFlviDw325rkx1U95sAo2uwjH7/fN9i4OJ92U&#10;bbz7fXlT6vZmenoEEcwULjD86bM6FOy0dwfSXnQKZverhFEeFmkMgol0+QBiz+QqTWKQRS7/dyjO&#10;AAAA//8DAFBLAQItABQABgAIAAAAIQC2gziS/gAAAOEBAAATAAAAAAAAAAAAAAAAAAAAAABbQ29u&#10;dGVudF9UeXBlc10ueG1sUEsBAi0AFAAGAAgAAAAhADj9If/WAAAAlAEAAAsAAAAAAAAAAAAAAAAA&#10;LwEAAF9yZWxzLy5yZWxzUEsBAi0AFAAGAAgAAAAhAEfZ1ikvAgAAMAQAAA4AAAAAAAAAAAAAAAAA&#10;LgIAAGRycy9lMm9Eb2MueG1sUEsBAi0AFAAGAAgAAAAhAAdlWBniAAAACwEAAA8AAAAAAAAAAAAA&#10;AAAAiQQAAGRycy9kb3ducmV2LnhtbFBLBQYAAAAABAAEAPMAAACYBQAAAAA=&#10;" filled="f" strokecolor="#369">
                <v:textbo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v:textbox>
              </v:shape>
            </w:pict>
          </mc:Fallback>
        </mc:AlternateContent>
      </w:r>
      <w:r w:rsidR="00542E09">
        <w:t>R</w:t>
      </w:r>
      <w:r w:rsidR="00542E09" w:rsidRPr="00FF5A3F">
        <w:t xml:space="preserve">eport </w:t>
      </w:r>
      <w:r w:rsidR="00542E09">
        <w:t>failures</w:t>
      </w:r>
      <w:r w:rsidR="00542E09" w:rsidRPr="00FF5A3F">
        <w:t xml:space="preserve"> </w:t>
      </w:r>
      <w:r w:rsidR="00542E09">
        <w:rPr>
          <w:lang w:eastAsia="en-GB"/>
        </w:rPr>
        <w:t>of</w:t>
      </w:r>
      <w:r w:rsidR="00542E09" w:rsidRPr="00FF5A3F">
        <w:rPr>
          <w:lang w:eastAsia="en-GB"/>
        </w:rPr>
        <w:t xml:space="preserve"> </w:t>
      </w:r>
      <w:r w:rsidR="00542E09">
        <w:rPr>
          <w:lang w:eastAsia="en-GB"/>
        </w:rPr>
        <w:t>the LEV system</w:t>
      </w:r>
      <w:r w:rsidR="00542E09" w:rsidRPr="00FF5A3F">
        <w:rPr>
          <w:lang w:eastAsia="en-GB"/>
        </w:rPr>
        <w:t xml:space="preserve"> to their </w:t>
      </w:r>
      <w:r w:rsidR="00542E09">
        <w:rPr>
          <w:lang w:eastAsia="en-GB"/>
        </w:rPr>
        <w:t>line manager / lab manager</w:t>
      </w:r>
      <w:r w:rsidR="00542E09" w:rsidRPr="00FF5A3F">
        <w:rPr>
          <w:lang w:eastAsia="en-GB"/>
        </w:rPr>
        <w:t xml:space="preserve"> and </w:t>
      </w:r>
      <w:r w:rsidR="00542E09">
        <w:rPr>
          <w:lang w:eastAsia="en-GB"/>
        </w:rPr>
        <w:t xml:space="preserve">report any accidents (e.g. exposure to hazardous substance) or incidents </w:t>
      </w:r>
      <w:r w:rsidR="00542E09" w:rsidRPr="00FF5A3F">
        <w:rPr>
          <w:lang w:eastAsia="en-GB"/>
        </w:rPr>
        <w:t>to the</w:t>
      </w:r>
      <w:r w:rsidR="00542E09">
        <w:rPr>
          <w:lang w:eastAsia="en-GB"/>
        </w:rPr>
        <w:t xml:space="preserve">ir line manager / Safety Coordinator and </w:t>
      </w:r>
      <w:r w:rsidR="00542E09" w:rsidRPr="00FF5A3F">
        <w:rPr>
          <w:lang w:eastAsia="en-GB"/>
        </w:rPr>
        <w:t>College Occupational Health and Safety Directorate by the prescribed route.</w:t>
      </w:r>
    </w:p>
    <w:p w:rsidR="00542E09" w:rsidRPr="00FB3A00" w:rsidRDefault="00542E09" w:rsidP="00281F26">
      <w:pPr>
        <w:pStyle w:val="ListParagraph"/>
        <w:numPr>
          <w:ilvl w:val="0"/>
          <w:numId w:val="5"/>
        </w:numPr>
        <w:rPr>
          <w:lang w:eastAsia="en-GB"/>
        </w:rPr>
      </w:pPr>
      <w:r>
        <w:rPr>
          <w:lang w:eastAsia="en-GB"/>
        </w:rPr>
        <w:t>Do not use failed or condemned LEV systems until they are repaired and fully fit for use.</w:t>
      </w:r>
    </w:p>
    <w:p w:rsidR="00542E09" w:rsidRDefault="00542E09" w:rsidP="00542E09">
      <w:pPr>
        <w:ind w:left="1800"/>
        <w:rPr>
          <w:lang w:eastAsia="en-GB"/>
        </w:rPr>
      </w:pPr>
    </w:p>
    <w:p w:rsidR="00AB3D2D" w:rsidRDefault="00AB3D2D" w:rsidP="00542E09">
      <w:pPr>
        <w:ind w:left="1800"/>
        <w:rPr>
          <w:lang w:eastAsia="en-GB"/>
        </w:rPr>
      </w:pPr>
    </w:p>
    <w:p w:rsidR="00600719" w:rsidRDefault="00600719" w:rsidP="00281F26">
      <w:pPr>
        <w:pStyle w:val="Heading2"/>
        <w:numPr>
          <w:ilvl w:val="0"/>
          <w:numId w:val="2"/>
        </w:numPr>
        <w:ind w:left="1800"/>
        <w:rPr>
          <w:rFonts w:cs="Arial"/>
        </w:rPr>
      </w:pPr>
      <w:bookmarkStart w:id="7" w:name="_Toc356915486"/>
      <w:r w:rsidRPr="00600719">
        <w:rPr>
          <w:rFonts w:cs="Arial"/>
        </w:rPr>
        <w:t>LEV supplier and designers</w:t>
      </w:r>
      <w:bookmarkEnd w:id="7"/>
    </w:p>
    <w:p w:rsidR="00337433" w:rsidRPr="00337433" w:rsidRDefault="00337433" w:rsidP="00337433"/>
    <w:p w:rsidR="00542E09" w:rsidRDefault="00542E09" w:rsidP="00BD4436">
      <w:pPr>
        <w:pStyle w:val="ListParagraph"/>
        <w:ind w:left="1800"/>
        <w:rPr>
          <w:lang w:eastAsia="en-GB"/>
        </w:rPr>
      </w:pPr>
      <w:r w:rsidRPr="00FF5A3F">
        <w:rPr>
          <w:lang w:eastAsia="en-GB"/>
        </w:rPr>
        <w:t xml:space="preserve">It is the responsibility of </w:t>
      </w:r>
      <w:r>
        <w:rPr>
          <w:lang w:eastAsia="en-GB"/>
        </w:rPr>
        <w:t>LEV system suppliers and designers</w:t>
      </w:r>
      <w:r w:rsidRPr="00FF5A3F">
        <w:rPr>
          <w:lang w:eastAsia="en-GB"/>
        </w:rPr>
        <w:t xml:space="preserve"> to ensure that </w:t>
      </w:r>
      <w:r>
        <w:rPr>
          <w:lang w:eastAsia="en-GB"/>
        </w:rPr>
        <w:t>they</w:t>
      </w:r>
    </w:p>
    <w:p w:rsidR="00542E09" w:rsidRPr="00B90D26" w:rsidRDefault="00542E09" w:rsidP="00BD4436">
      <w:pPr>
        <w:rPr>
          <w:lang w:eastAsia="en-GB"/>
        </w:rPr>
      </w:pPr>
    </w:p>
    <w:p w:rsidR="00542E09" w:rsidRDefault="00542E09" w:rsidP="00281F26">
      <w:pPr>
        <w:pStyle w:val="ListParagraph"/>
        <w:numPr>
          <w:ilvl w:val="0"/>
          <w:numId w:val="7"/>
        </w:numPr>
        <w:ind w:left="2160"/>
        <w:rPr>
          <w:lang w:eastAsia="en-GB"/>
        </w:rPr>
      </w:pPr>
      <w:r w:rsidRPr="00BD4436">
        <w:rPr>
          <w:lang w:eastAsia="en-GB"/>
        </w:rPr>
        <w:t>Know and understand their roles and responsibilities and are competent and qualified to design and/or supply the required LEV system</w:t>
      </w:r>
    </w:p>
    <w:p w:rsidR="00BD4436" w:rsidRPr="00BD4436" w:rsidRDefault="00BD4436" w:rsidP="00BD4436">
      <w:pPr>
        <w:pStyle w:val="ListParagraph"/>
        <w:ind w:left="2160"/>
        <w:rPr>
          <w:lang w:eastAsia="en-GB"/>
        </w:rPr>
      </w:pPr>
    </w:p>
    <w:p w:rsidR="00542E09" w:rsidRDefault="00542E09" w:rsidP="00281F26">
      <w:pPr>
        <w:pStyle w:val="ListParagraph"/>
        <w:numPr>
          <w:ilvl w:val="0"/>
          <w:numId w:val="7"/>
        </w:numPr>
        <w:ind w:left="2160"/>
        <w:rPr>
          <w:lang w:eastAsia="en-GB"/>
        </w:rPr>
      </w:pPr>
      <w:r w:rsidRPr="00BD4436">
        <w:rPr>
          <w:lang w:eastAsia="en-GB"/>
        </w:rPr>
        <w:t xml:space="preserve">Liaise effectively with the College client and installer / commissioner </w:t>
      </w:r>
    </w:p>
    <w:p w:rsidR="00BD4436" w:rsidRPr="00BD4436" w:rsidRDefault="00BD4436" w:rsidP="00BD4436">
      <w:pPr>
        <w:rPr>
          <w:lang w:eastAsia="en-GB"/>
        </w:rPr>
      </w:pPr>
    </w:p>
    <w:p w:rsidR="00542E09" w:rsidRDefault="00542E09" w:rsidP="00281F26">
      <w:pPr>
        <w:pStyle w:val="ListParagraph"/>
        <w:numPr>
          <w:ilvl w:val="0"/>
          <w:numId w:val="7"/>
        </w:numPr>
        <w:ind w:left="2160"/>
        <w:rPr>
          <w:lang w:eastAsia="en-GB"/>
        </w:rPr>
      </w:pPr>
      <w:r w:rsidRPr="00BD4436">
        <w:rPr>
          <w:lang w:eastAsia="en-GB"/>
        </w:rPr>
        <w:t xml:space="preserve">Understand the College client’s requirements and provide the most effective LEV system for safety, location, use, and checks and maintenance. </w:t>
      </w:r>
    </w:p>
    <w:p w:rsidR="00BD4436" w:rsidRPr="00BD4436" w:rsidRDefault="00BD4436" w:rsidP="00BD4436">
      <w:pPr>
        <w:rPr>
          <w:lang w:eastAsia="en-GB"/>
        </w:rPr>
      </w:pPr>
    </w:p>
    <w:p w:rsidR="00542E09" w:rsidRPr="00BD4436" w:rsidRDefault="00542E09" w:rsidP="00281F26">
      <w:pPr>
        <w:pStyle w:val="ListParagraph"/>
        <w:numPr>
          <w:ilvl w:val="0"/>
          <w:numId w:val="7"/>
        </w:numPr>
        <w:ind w:left="2160"/>
        <w:rPr>
          <w:lang w:eastAsia="en-GB"/>
        </w:rPr>
      </w:pPr>
      <w:r w:rsidRPr="00BD4436">
        <w:rPr>
          <w:lang w:eastAsia="en-GB"/>
        </w:rPr>
        <w:t>Fully brief the College client on the system limitations</w:t>
      </w:r>
    </w:p>
    <w:p w:rsidR="00542E09" w:rsidRDefault="00542E09" w:rsidP="00281F26">
      <w:pPr>
        <w:pStyle w:val="ListParagraph"/>
        <w:numPr>
          <w:ilvl w:val="0"/>
          <w:numId w:val="7"/>
        </w:numPr>
        <w:ind w:left="2160"/>
        <w:rPr>
          <w:lang w:eastAsia="en-GB"/>
        </w:rPr>
      </w:pPr>
      <w:r w:rsidRPr="00BD4436">
        <w:rPr>
          <w:lang w:eastAsia="en-GB"/>
        </w:rPr>
        <w:t xml:space="preserve">Provide </w:t>
      </w:r>
      <w:r w:rsidRPr="00BD4436">
        <w:rPr>
          <w:b/>
          <w:lang w:eastAsia="en-GB"/>
        </w:rPr>
        <w:t>in full</w:t>
      </w:r>
      <w:r w:rsidRPr="00BD4436">
        <w:rPr>
          <w:lang w:eastAsia="en-GB"/>
        </w:rPr>
        <w:t xml:space="preserve"> to the College client, the </w:t>
      </w:r>
      <w:r w:rsidRPr="00BD4436">
        <w:rPr>
          <w:b/>
          <w:lang w:eastAsia="en-GB"/>
        </w:rPr>
        <w:t xml:space="preserve">specifications </w:t>
      </w:r>
      <w:r w:rsidRPr="00BD4436">
        <w:rPr>
          <w:lang w:eastAsia="en-GB"/>
        </w:rPr>
        <w:t xml:space="preserve">(see section 9.0) and documentation / information (e.g. </w:t>
      </w:r>
      <w:r w:rsidRPr="00BD4436">
        <w:rPr>
          <w:b/>
          <w:lang w:eastAsia="en-GB"/>
        </w:rPr>
        <w:t>user manual, log book</w:t>
      </w:r>
      <w:r w:rsidRPr="00BD4436">
        <w:rPr>
          <w:lang w:eastAsia="en-GB"/>
        </w:rPr>
        <w:t>) for the system, including airflow, duct, filter, air mover / cleaner, discharge, location, alarms and other instrumentation and maintenance schedule and statutory testing, decontamination and final disposal.</w:t>
      </w:r>
    </w:p>
    <w:p w:rsidR="00BD4436" w:rsidRPr="00BD4436" w:rsidRDefault="00BD4436" w:rsidP="00BD4436">
      <w:pPr>
        <w:pStyle w:val="ListParagraph"/>
        <w:ind w:left="2160"/>
        <w:rPr>
          <w:lang w:eastAsia="en-GB"/>
        </w:rPr>
      </w:pPr>
    </w:p>
    <w:p w:rsidR="00542E09" w:rsidRPr="00542E09" w:rsidRDefault="00542E09" w:rsidP="00337433">
      <w:pPr>
        <w:pStyle w:val="ListParagraph"/>
        <w:numPr>
          <w:ilvl w:val="0"/>
          <w:numId w:val="7"/>
        </w:numPr>
        <w:ind w:left="2160"/>
        <w:rPr>
          <w:lang w:eastAsia="en-GB"/>
        </w:rPr>
      </w:pPr>
      <w:r w:rsidRPr="00BD4436">
        <w:rPr>
          <w:lang w:eastAsia="en-GB"/>
        </w:rPr>
        <w:t>Provide to the College client, the specification for in-use performance checks.</w:t>
      </w:r>
    </w:p>
    <w:p w:rsidR="00600719" w:rsidRDefault="00600719" w:rsidP="0051782F">
      <w:pPr>
        <w:pStyle w:val="Heading2"/>
        <w:ind w:left="1080"/>
      </w:pPr>
    </w:p>
    <w:p w:rsidR="00AB3D2D" w:rsidRPr="00AB3D2D" w:rsidRDefault="00AB3D2D" w:rsidP="00AB3D2D"/>
    <w:p w:rsidR="00600719" w:rsidRDefault="00600719" w:rsidP="00281F26">
      <w:pPr>
        <w:pStyle w:val="Heading2"/>
        <w:numPr>
          <w:ilvl w:val="0"/>
          <w:numId w:val="2"/>
        </w:numPr>
        <w:ind w:left="1800"/>
        <w:rPr>
          <w:rFonts w:cs="Arial"/>
          <w:szCs w:val="24"/>
          <w:lang w:eastAsia="en-GB"/>
        </w:rPr>
      </w:pPr>
      <w:bookmarkStart w:id="8" w:name="_Toc356915487"/>
      <w:r w:rsidRPr="00600719">
        <w:rPr>
          <w:rFonts w:cs="Arial"/>
          <w:szCs w:val="24"/>
          <w:lang w:eastAsia="en-GB"/>
        </w:rPr>
        <w:t>LEV installers and commissioners</w:t>
      </w:r>
      <w:bookmarkEnd w:id="8"/>
    </w:p>
    <w:p w:rsidR="00337433" w:rsidRPr="00337433" w:rsidRDefault="00337433" w:rsidP="00337433">
      <w:pPr>
        <w:rPr>
          <w:lang w:eastAsia="en-GB"/>
        </w:rPr>
      </w:pPr>
    </w:p>
    <w:p w:rsidR="00BD4436" w:rsidRPr="00B90D26" w:rsidRDefault="00BD4436" w:rsidP="00BD4436">
      <w:pPr>
        <w:pStyle w:val="ListParagraph"/>
        <w:ind w:left="1800"/>
        <w:rPr>
          <w:lang w:eastAsia="en-GB"/>
        </w:rPr>
      </w:pPr>
      <w:r w:rsidRPr="00B90D26">
        <w:rPr>
          <w:lang w:eastAsia="en-GB"/>
        </w:rPr>
        <w:t>In many cases, these may be the same competent person. They should ensure that they</w:t>
      </w:r>
    </w:p>
    <w:p w:rsidR="00BD4436" w:rsidRPr="00B90D26" w:rsidRDefault="00BD4436" w:rsidP="00BD4436">
      <w:pPr>
        <w:rPr>
          <w:sz w:val="24"/>
          <w:lang w:eastAsia="en-GB"/>
        </w:rPr>
      </w:pPr>
    </w:p>
    <w:p w:rsidR="00BD4436" w:rsidRDefault="00BD4436" w:rsidP="00281F26">
      <w:pPr>
        <w:pStyle w:val="ListParagraph"/>
        <w:numPr>
          <w:ilvl w:val="0"/>
          <w:numId w:val="8"/>
        </w:numPr>
        <w:rPr>
          <w:lang w:eastAsia="en-GB"/>
        </w:rPr>
      </w:pPr>
      <w:r w:rsidRPr="00BD4436">
        <w:rPr>
          <w:lang w:eastAsia="en-GB"/>
        </w:rPr>
        <w:t>Know and understand their roles and responsibilities and are competent and qualified to provide the installation and/or commissioning of the LEV system.</w:t>
      </w:r>
    </w:p>
    <w:p w:rsidR="00BD4436" w:rsidRPr="00BD4436" w:rsidRDefault="00BD4436" w:rsidP="00BD4436">
      <w:pPr>
        <w:pStyle w:val="ListParagraph"/>
        <w:ind w:left="2160"/>
        <w:rPr>
          <w:lang w:eastAsia="en-GB"/>
        </w:rPr>
      </w:pPr>
    </w:p>
    <w:p w:rsidR="00BD4436" w:rsidRDefault="00BD4436" w:rsidP="00281F26">
      <w:pPr>
        <w:pStyle w:val="ListParagraph"/>
        <w:numPr>
          <w:ilvl w:val="0"/>
          <w:numId w:val="8"/>
        </w:numPr>
        <w:rPr>
          <w:lang w:eastAsia="en-GB"/>
        </w:rPr>
      </w:pPr>
      <w:r w:rsidRPr="00BD4436">
        <w:rPr>
          <w:lang w:eastAsia="en-GB"/>
        </w:rPr>
        <w:t xml:space="preserve">Liaise effectively with the College client and LEV supplier / designer. </w:t>
      </w:r>
    </w:p>
    <w:p w:rsidR="00BD4436" w:rsidRPr="00BD4436" w:rsidRDefault="00BD4436" w:rsidP="00BD4436">
      <w:pPr>
        <w:rPr>
          <w:lang w:eastAsia="en-GB"/>
        </w:rPr>
      </w:pPr>
    </w:p>
    <w:p w:rsidR="00BD4436" w:rsidRDefault="00BD4436" w:rsidP="00281F26">
      <w:pPr>
        <w:pStyle w:val="ListParagraph"/>
        <w:numPr>
          <w:ilvl w:val="0"/>
          <w:numId w:val="8"/>
        </w:numPr>
        <w:rPr>
          <w:lang w:eastAsia="en-GB"/>
        </w:rPr>
      </w:pPr>
      <w:r w:rsidRPr="00BD4436">
        <w:rPr>
          <w:lang w:eastAsia="en-GB"/>
        </w:rPr>
        <w:t>Install and commission according to the statutory requirements, design and supply specification.</w:t>
      </w:r>
    </w:p>
    <w:p w:rsidR="00BD4436" w:rsidRPr="00BD4436" w:rsidRDefault="00BD4436" w:rsidP="00BD4436">
      <w:pPr>
        <w:pStyle w:val="ListParagraph"/>
        <w:ind w:left="2160"/>
        <w:rPr>
          <w:lang w:eastAsia="en-GB"/>
        </w:rPr>
      </w:pPr>
    </w:p>
    <w:p w:rsidR="00BD4436" w:rsidRDefault="00BD4436" w:rsidP="00281F26">
      <w:pPr>
        <w:pStyle w:val="ListParagraph"/>
        <w:numPr>
          <w:ilvl w:val="0"/>
          <w:numId w:val="8"/>
        </w:numPr>
        <w:rPr>
          <w:lang w:eastAsia="en-GB"/>
        </w:rPr>
      </w:pPr>
      <w:r w:rsidRPr="00BD4436">
        <w:rPr>
          <w:lang w:eastAsia="en-GB"/>
        </w:rPr>
        <w:t>Know and understand if needed, how to modify the system design in line with the specification and statutory limitations to improve safety.</w:t>
      </w:r>
    </w:p>
    <w:p w:rsidR="00BD4436" w:rsidRPr="00BD4436" w:rsidRDefault="00BD4436" w:rsidP="00BD4436">
      <w:pPr>
        <w:rPr>
          <w:lang w:eastAsia="en-GB"/>
        </w:rPr>
      </w:pPr>
    </w:p>
    <w:p w:rsidR="00BD4436" w:rsidRPr="00BD4436" w:rsidRDefault="00BD4436" w:rsidP="00281F26">
      <w:pPr>
        <w:pStyle w:val="ListParagraph"/>
        <w:numPr>
          <w:ilvl w:val="0"/>
          <w:numId w:val="8"/>
        </w:numPr>
        <w:rPr>
          <w:lang w:eastAsia="en-GB"/>
        </w:rPr>
      </w:pPr>
      <w:r w:rsidRPr="00BD4436">
        <w:rPr>
          <w:lang w:eastAsia="en-GB"/>
        </w:rPr>
        <w:t xml:space="preserve">Provide </w:t>
      </w:r>
      <w:r w:rsidRPr="00BD4436">
        <w:rPr>
          <w:b/>
          <w:lang w:eastAsia="en-GB"/>
        </w:rPr>
        <w:t xml:space="preserve">installation, commissioning records </w:t>
      </w:r>
      <w:r w:rsidRPr="00BD4436">
        <w:rPr>
          <w:lang w:eastAsia="en-GB"/>
        </w:rPr>
        <w:t>(see section 9.0) and system information (e.g. system manual, user manual, log book, benchmark criteria for future performance, including decontamination and final disposal) to the College Client.</w:t>
      </w:r>
    </w:p>
    <w:p w:rsidR="00542E09" w:rsidRDefault="00FF577F" w:rsidP="00542E09">
      <w:pPr>
        <w:rPr>
          <w:lang w:eastAsia="en-GB"/>
        </w:rPr>
      </w:pPr>
      <w:r>
        <w:rPr>
          <w:noProof/>
          <w:color w:val="336699"/>
          <w:szCs w:val="22"/>
          <w:lang w:eastAsia="en-GB"/>
        </w:rPr>
        <mc:AlternateContent>
          <mc:Choice Requires="wps">
            <w:drawing>
              <wp:anchor distT="0" distB="0" distL="114300" distR="114300" simplePos="0" relativeHeight="251679744" behindDoc="0" locked="0" layoutInCell="1" allowOverlap="1" wp14:anchorId="2D241FCD" wp14:editId="5DE4D130">
                <wp:simplePos x="0" y="0"/>
                <wp:positionH relativeFrom="column">
                  <wp:posOffset>-276447</wp:posOffset>
                </wp:positionH>
                <wp:positionV relativeFrom="paragraph">
                  <wp:posOffset>-342575</wp:posOffset>
                </wp:positionV>
                <wp:extent cx="865505" cy="8825023"/>
                <wp:effectExtent l="0" t="0" r="10795" b="14605"/>
                <wp:wrapNone/>
                <wp:docPr id="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825023"/>
                        </a:xfrm>
                        <a:prstGeom prst="rect">
                          <a:avLst/>
                        </a:prstGeom>
                        <a:noFill/>
                        <a:ln w="9525">
                          <a:solidFill>
                            <a:srgbClr val="336699"/>
                          </a:solidFill>
                          <a:miter lim="800000"/>
                          <a:headEnd/>
                          <a:tailEnd/>
                        </a:ln>
                      </wps:spPr>
                      <wps:txb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1.75pt;margin-top:-26.95pt;width:68.15pt;height:69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DdLwIAADAEAAAOAAAAZHJzL2Uyb0RvYy54bWysU9uO2yAQfa/Uf0C8N3acOJtYcVbbbLeq&#10;tL1Iu/0AjLGNihkKJHb69R1wNhu1b1V5QAMznDlzZtjejr0iR2GdBF3S+SylRGgOtdRtSb8/P7xb&#10;U+I80zVToEVJT8LR293bN9vBFCKDDlQtLEEQ7YrBlLTz3hRJ4ngneuZmYIRGZwO2Zx6Ptk1qywZE&#10;71WSpekqGcDWxgIXzuHt/eSku4jfNIL7r03jhCeqpMjNx93GvQp7stuyorXMdJKfabB/YNEzqTHp&#10;BeqeeUYOVv4F1UtuwUHjZxz6BJpGchFrwGrm6R/VPHXMiFgLiuPMRSb3/2D5l+M3S2Rd0sWCEs16&#10;7NGzGD15DyNZrII+g3EFhj0ZDPQj3mOfY63OPAL/4YiGfcd0K+6shaETrEZ+8/AyuXo64bgAUg2f&#10;ocY87OAhAo2N7YN4KAdBdOzT6dKbwIXj5XqV52lOCUfXep3labaIKVjx8tpY5z8K6EkwSmqx9xGd&#10;HR+dD2xY8RISkml4kErF/itNhpJu8iyf6gIl6+AMYc621V5ZcmQ4QYvFarXZnPO667BeepxjJXtk&#10;l4YVglgR1Pig62h7JtVkIxOlz/IERSZt/FiNsRM34W2QroL6hHpZmMYWvxkaHdhflAw4siV1Pw/M&#10;CkrUJ42ab+bLZZjxeFjmNxke7LWnuvYwzRGqpJ6Sydz76V8cjJVth5mmLmu4wz41Mkr4yupMH8cy&#10;Knv+QmHur88x6vWj734DAAD//wMAUEsDBBQABgAIAAAAIQAKaVkZ4QAAAAsBAAAPAAAAZHJzL2Rv&#10;d25yZXYueG1sTI/BToNAEIbvJr7DZky8mHaxgBFkaYzRxF6aSE163bIjoOwssltK397xpLeZzJd/&#10;vr9Yz7YXE46+c6TgdhmBQKqd6ahR8L57WdyD8EGT0b0jVHBGD+vy8qLQuXEnesOpCo3gEPK5VtCG&#10;MORS+rpFq/3SDUh8+3Cj1YHXsZFm1CcOt71cRdGdtLoj/tDqAZ9arL+qo1Ww2Ud6+txudjdJOJu2&#10;6pL99/OrUtdX8+MDiIBz+IPhV5/VoWSngzuS8aJXsEjilFEe0jgDwUS24i4HJuM4zUCWhfzfofwB&#10;AAD//wMAUEsBAi0AFAAGAAgAAAAhALaDOJL+AAAA4QEAABMAAAAAAAAAAAAAAAAAAAAAAFtDb250&#10;ZW50X1R5cGVzXS54bWxQSwECLQAUAAYACAAAACEAOP0h/9YAAACUAQAACwAAAAAAAAAAAAAAAAAv&#10;AQAAX3JlbHMvLnJlbHNQSwECLQAUAAYACAAAACEAD4Vg3S8CAAAwBAAADgAAAAAAAAAAAAAAAAAu&#10;AgAAZHJzL2Uyb0RvYy54bWxQSwECLQAUAAYACAAAACEACmlZGeEAAAALAQAADwAAAAAAAAAAAAAA&#10;AACJBAAAZHJzL2Rvd25yZXYueG1sUEsFBgAAAAAEAAQA8wAAAJcFAAAAAA==&#10;" filled="f" strokecolor="#369">
                <v:textbo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v:textbox>
              </v:shape>
            </w:pict>
          </mc:Fallback>
        </mc:AlternateContent>
      </w:r>
    </w:p>
    <w:p w:rsidR="00542E09" w:rsidRDefault="00542E09" w:rsidP="00542E09">
      <w:pPr>
        <w:rPr>
          <w:lang w:eastAsia="en-GB"/>
        </w:rPr>
      </w:pPr>
    </w:p>
    <w:p w:rsidR="00337433" w:rsidRPr="00337433" w:rsidRDefault="00337433" w:rsidP="00337433">
      <w:pPr>
        <w:rPr>
          <w:lang w:eastAsia="en-GB"/>
        </w:rPr>
      </w:pPr>
      <w:bookmarkStart w:id="9" w:name="_Toc356915488"/>
    </w:p>
    <w:p w:rsidR="00337433" w:rsidRPr="00337433" w:rsidRDefault="00337433" w:rsidP="00337433">
      <w:pPr>
        <w:pStyle w:val="Heading2"/>
        <w:numPr>
          <w:ilvl w:val="0"/>
          <w:numId w:val="2"/>
        </w:numPr>
        <w:ind w:left="1800"/>
        <w:rPr>
          <w:rFonts w:cs="Arial"/>
          <w:szCs w:val="24"/>
          <w:lang w:eastAsia="en-GB"/>
        </w:rPr>
      </w:pPr>
      <w:r w:rsidRPr="00337433">
        <w:rPr>
          <w:rFonts w:cs="Arial"/>
          <w:szCs w:val="24"/>
          <w:lang w:eastAsia="en-GB"/>
        </w:rPr>
        <w:t>LEV examiners / service engineers</w:t>
      </w:r>
    </w:p>
    <w:bookmarkEnd w:id="9"/>
    <w:p w:rsidR="00BD4436" w:rsidRDefault="00BD4436" w:rsidP="00BD4436">
      <w:pPr>
        <w:rPr>
          <w:lang w:eastAsia="en-GB"/>
        </w:rPr>
      </w:pPr>
    </w:p>
    <w:p w:rsidR="00BD4436" w:rsidRDefault="00BD4436" w:rsidP="00BD4436">
      <w:pPr>
        <w:ind w:left="1800"/>
        <w:rPr>
          <w:lang w:eastAsia="en-GB"/>
        </w:rPr>
      </w:pPr>
      <w:r w:rsidRPr="00FF5A3F">
        <w:rPr>
          <w:lang w:eastAsia="en-GB"/>
        </w:rPr>
        <w:t xml:space="preserve">It is the responsibility of </w:t>
      </w:r>
      <w:r>
        <w:rPr>
          <w:lang w:eastAsia="en-GB"/>
        </w:rPr>
        <w:t>LEV system examiners and service engineers</w:t>
      </w:r>
      <w:r w:rsidRPr="00FF5A3F">
        <w:rPr>
          <w:lang w:eastAsia="en-GB"/>
        </w:rPr>
        <w:t xml:space="preserve"> to ensure that </w:t>
      </w:r>
      <w:r>
        <w:rPr>
          <w:lang w:eastAsia="en-GB"/>
        </w:rPr>
        <w:t>they</w:t>
      </w:r>
    </w:p>
    <w:p w:rsidR="00BD4436" w:rsidRDefault="00BD4436" w:rsidP="00BD4436">
      <w:pPr>
        <w:rPr>
          <w:rFonts w:cs="Arial"/>
          <w:szCs w:val="24"/>
          <w:lang w:eastAsia="en-GB"/>
        </w:rPr>
      </w:pPr>
    </w:p>
    <w:p w:rsidR="00BD4436" w:rsidRDefault="00BD4436" w:rsidP="00281F26">
      <w:pPr>
        <w:pStyle w:val="ListParagraph"/>
        <w:numPr>
          <w:ilvl w:val="0"/>
          <w:numId w:val="9"/>
        </w:numPr>
        <w:rPr>
          <w:lang w:eastAsia="en-GB"/>
        </w:rPr>
      </w:pPr>
      <w:r w:rsidRPr="008A13FD">
        <w:rPr>
          <w:lang w:eastAsia="en-GB"/>
        </w:rPr>
        <w:t>Know and understand their roles and responsibilities and are competent and qualified to examine, test and / or service the LEV system.</w:t>
      </w:r>
    </w:p>
    <w:p w:rsidR="00BD4436" w:rsidRPr="008A13FD" w:rsidRDefault="00BD4436" w:rsidP="00BD4436">
      <w:pPr>
        <w:pStyle w:val="ListParagraph"/>
        <w:ind w:left="2160"/>
        <w:rPr>
          <w:lang w:eastAsia="en-GB"/>
        </w:rPr>
      </w:pPr>
    </w:p>
    <w:p w:rsidR="00BD4436" w:rsidRDefault="00BD4436" w:rsidP="00281F26">
      <w:pPr>
        <w:pStyle w:val="ListParagraph"/>
        <w:numPr>
          <w:ilvl w:val="0"/>
          <w:numId w:val="9"/>
        </w:numPr>
        <w:rPr>
          <w:lang w:eastAsia="en-GB"/>
        </w:rPr>
      </w:pPr>
      <w:r w:rsidRPr="008A13FD">
        <w:rPr>
          <w:lang w:eastAsia="en-GB"/>
        </w:rPr>
        <w:t xml:space="preserve">Be fully knowledgeable of the LEV system, legal requirements for </w:t>
      </w:r>
      <w:r>
        <w:rPr>
          <w:lang w:eastAsia="en-GB"/>
        </w:rPr>
        <w:t xml:space="preserve">thorough </w:t>
      </w:r>
      <w:r w:rsidRPr="008A13FD">
        <w:rPr>
          <w:lang w:eastAsia="en-GB"/>
        </w:rPr>
        <w:t>examination, testing and servicing and the industry standards for examination, testing and servicing</w:t>
      </w:r>
    </w:p>
    <w:p w:rsidR="00BD4436" w:rsidRPr="008A13FD" w:rsidRDefault="00BD4436" w:rsidP="00BD4436">
      <w:pPr>
        <w:rPr>
          <w:lang w:eastAsia="en-GB"/>
        </w:rPr>
      </w:pPr>
    </w:p>
    <w:p w:rsidR="00BD4436" w:rsidRDefault="00BD4436" w:rsidP="00281F26">
      <w:pPr>
        <w:pStyle w:val="ListParagraph"/>
        <w:numPr>
          <w:ilvl w:val="0"/>
          <w:numId w:val="9"/>
        </w:numPr>
        <w:rPr>
          <w:lang w:eastAsia="en-GB"/>
        </w:rPr>
      </w:pPr>
      <w:r w:rsidRPr="008A13FD">
        <w:rPr>
          <w:lang w:eastAsia="en-GB"/>
        </w:rPr>
        <w:t xml:space="preserve">Know how to identify system defects, under performance, </w:t>
      </w:r>
      <w:r>
        <w:rPr>
          <w:lang w:eastAsia="en-GB"/>
        </w:rPr>
        <w:t xml:space="preserve">and </w:t>
      </w:r>
      <w:r w:rsidRPr="008A13FD">
        <w:rPr>
          <w:lang w:eastAsia="en-GB"/>
        </w:rPr>
        <w:t>unsafe operations</w:t>
      </w:r>
      <w:r>
        <w:rPr>
          <w:lang w:eastAsia="en-GB"/>
        </w:rPr>
        <w:t xml:space="preserve"> and measure the effectiveness of the system.</w:t>
      </w:r>
    </w:p>
    <w:p w:rsidR="00BD4436" w:rsidRPr="008A13FD" w:rsidRDefault="00BD4436" w:rsidP="00BD4436">
      <w:pPr>
        <w:rPr>
          <w:lang w:eastAsia="en-GB"/>
        </w:rPr>
      </w:pPr>
    </w:p>
    <w:p w:rsidR="00BD4436" w:rsidRDefault="00BD4436" w:rsidP="00281F26">
      <w:pPr>
        <w:pStyle w:val="ListParagraph"/>
        <w:numPr>
          <w:ilvl w:val="0"/>
          <w:numId w:val="9"/>
        </w:numPr>
        <w:rPr>
          <w:lang w:eastAsia="en-GB"/>
        </w:rPr>
      </w:pPr>
      <w:r w:rsidRPr="008A13FD">
        <w:rPr>
          <w:lang w:eastAsia="en-GB"/>
        </w:rPr>
        <w:t>Know how to work safely during testing, examination and servicing and adhere to the permit to work system in place</w:t>
      </w:r>
      <w:r>
        <w:rPr>
          <w:lang w:eastAsia="en-GB"/>
        </w:rPr>
        <w:t xml:space="preserve"> (including wearing of applicable personal protective equipment as identified by the task risk assessment and following required decontamination procedures).</w:t>
      </w:r>
    </w:p>
    <w:p w:rsidR="00BD4436" w:rsidRDefault="00BD4436" w:rsidP="00BD4436">
      <w:pPr>
        <w:rPr>
          <w:lang w:eastAsia="en-GB"/>
        </w:rPr>
      </w:pPr>
    </w:p>
    <w:p w:rsidR="00BD4436" w:rsidRPr="008A13FD" w:rsidRDefault="00BD4436" w:rsidP="00281F26">
      <w:pPr>
        <w:pStyle w:val="ListParagraph"/>
        <w:numPr>
          <w:ilvl w:val="0"/>
          <w:numId w:val="9"/>
        </w:numPr>
        <w:rPr>
          <w:lang w:eastAsia="en-GB"/>
        </w:rPr>
      </w:pPr>
      <w:r>
        <w:rPr>
          <w:lang w:eastAsia="en-GB"/>
        </w:rPr>
        <w:t>To hand back the LEV system in a safe condition with required test and service records to the College Head of School or Directorate / Director of Institute (or their nominated duty holder), with any remaining defects and safety issues / required actions clearly identified in the examination / test report.</w:t>
      </w:r>
    </w:p>
    <w:p w:rsidR="0051782F" w:rsidRDefault="0051782F" w:rsidP="0051782F">
      <w:pPr>
        <w:rPr>
          <w:lang w:eastAsia="en-GB"/>
        </w:rPr>
      </w:pPr>
    </w:p>
    <w:p w:rsidR="00AB3D2D" w:rsidRPr="0051782F" w:rsidRDefault="00AB3D2D" w:rsidP="0051782F">
      <w:pPr>
        <w:rPr>
          <w:lang w:eastAsia="en-GB"/>
        </w:rPr>
      </w:pPr>
    </w:p>
    <w:p w:rsidR="0051782F" w:rsidRPr="0051782F" w:rsidRDefault="0051782F" w:rsidP="00281F26">
      <w:pPr>
        <w:pStyle w:val="Heading2"/>
        <w:numPr>
          <w:ilvl w:val="0"/>
          <w:numId w:val="2"/>
        </w:numPr>
        <w:ind w:left="1800"/>
        <w:rPr>
          <w:rFonts w:cs="Arial"/>
          <w:szCs w:val="24"/>
          <w:lang w:eastAsia="en-GB"/>
        </w:rPr>
      </w:pPr>
      <w:bookmarkStart w:id="10" w:name="_Toc356915489"/>
      <w:r>
        <w:rPr>
          <w:lang w:eastAsia="en-GB"/>
        </w:rPr>
        <w:t>College Occupational Health and Safety Directorate</w:t>
      </w:r>
      <w:bookmarkEnd w:id="10"/>
    </w:p>
    <w:p w:rsidR="00600719" w:rsidRPr="00600719" w:rsidRDefault="00600719" w:rsidP="00600719">
      <w:pPr>
        <w:pStyle w:val="Heading2"/>
        <w:rPr>
          <w:lang w:eastAsia="en-GB"/>
        </w:rPr>
      </w:pPr>
    </w:p>
    <w:p w:rsidR="00BD4436" w:rsidRDefault="00BD4436" w:rsidP="00281F26">
      <w:pPr>
        <w:pStyle w:val="ListParagraph"/>
        <w:numPr>
          <w:ilvl w:val="0"/>
          <w:numId w:val="10"/>
        </w:numPr>
        <w:rPr>
          <w:lang w:eastAsia="en-GB"/>
        </w:rPr>
      </w:pPr>
      <w:r w:rsidRPr="00CC013A">
        <w:rPr>
          <w:lang w:eastAsia="en-GB"/>
        </w:rPr>
        <w:t>Provide College Standard and Guidance, tools and templates for the risk assessment, safe selection, safe use and disposal of LEV system/s.</w:t>
      </w:r>
    </w:p>
    <w:p w:rsidR="00BD4436" w:rsidRPr="00CC013A" w:rsidRDefault="00BD4436" w:rsidP="00BD4436">
      <w:pPr>
        <w:ind w:left="1800"/>
        <w:rPr>
          <w:lang w:eastAsia="en-GB"/>
        </w:rPr>
      </w:pPr>
    </w:p>
    <w:p w:rsidR="00BD4436" w:rsidRDefault="00BD4436" w:rsidP="00281F26">
      <w:pPr>
        <w:pStyle w:val="ListParagraph"/>
        <w:numPr>
          <w:ilvl w:val="0"/>
          <w:numId w:val="10"/>
        </w:numPr>
        <w:rPr>
          <w:lang w:eastAsia="en-GB"/>
        </w:rPr>
      </w:pPr>
      <w:r w:rsidRPr="00CC013A">
        <w:rPr>
          <w:lang w:eastAsia="en-GB"/>
        </w:rPr>
        <w:t>Provide competent safety advice to Heads of Schools or Directorates / Director of Institutes</w:t>
      </w:r>
      <w:r>
        <w:rPr>
          <w:lang w:eastAsia="en-GB"/>
        </w:rPr>
        <w:t xml:space="preserve"> and their nominated duty holders, </w:t>
      </w:r>
      <w:r w:rsidRPr="00CC013A">
        <w:rPr>
          <w:lang w:eastAsia="en-GB"/>
        </w:rPr>
        <w:t>on the H&amp;S and Fire Safety Legislative requirements and Best Practice.</w:t>
      </w:r>
    </w:p>
    <w:p w:rsidR="00BD4436" w:rsidRPr="00CC013A" w:rsidRDefault="00BD4436" w:rsidP="00BD4436">
      <w:pPr>
        <w:rPr>
          <w:lang w:eastAsia="en-GB"/>
        </w:rPr>
      </w:pPr>
    </w:p>
    <w:p w:rsidR="00BD4436" w:rsidRDefault="00BD4436" w:rsidP="00281F26">
      <w:pPr>
        <w:pStyle w:val="ListParagraph"/>
        <w:numPr>
          <w:ilvl w:val="0"/>
          <w:numId w:val="10"/>
        </w:numPr>
        <w:rPr>
          <w:lang w:eastAsia="en-GB"/>
        </w:rPr>
      </w:pPr>
      <w:r w:rsidRPr="00CC013A">
        <w:rPr>
          <w:lang w:eastAsia="en-GB"/>
        </w:rPr>
        <w:t>Audit and inspect College LEV systems in line with the College H&amp;S and Fire Safety Audit and Inspection Standard and Schedules and provide recommendations to improve H&amp;S and Fire Safety performance.</w:t>
      </w:r>
    </w:p>
    <w:p w:rsidR="00BD4436" w:rsidRPr="00CC013A" w:rsidRDefault="00BD4436" w:rsidP="00BD4436">
      <w:pPr>
        <w:rPr>
          <w:lang w:eastAsia="en-GB"/>
        </w:rPr>
      </w:pPr>
    </w:p>
    <w:p w:rsidR="00BD4436" w:rsidRDefault="00BD4436" w:rsidP="00281F26">
      <w:pPr>
        <w:pStyle w:val="ListParagraph"/>
        <w:numPr>
          <w:ilvl w:val="0"/>
          <w:numId w:val="10"/>
        </w:numPr>
        <w:rPr>
          <w:lang w:eastAsia="en-GB"/>
        </w:rPr>
      </w:pPr>
      <w:r w:rsidRPr="00CC013A">
        <w:rPr>
          <w:lang w:eastAsia="en-GB"/>
        </w:rPr>
        <w:t xml:space="preserve">Facilitate </w:t>
      </w:r>
      <w:r>
        <w:rPr>
          <w:lang w:eastAsia="en-GB"/>
        </w:rPr>
        <w:t xml:space="preserve">and/or provide </w:t>
      </w:r>
      <w:r w:rsidRPr="00CC013A">
        <w:rPr>
          <w:lang w:eastAsia="en-GB"/>
        </w:rPr>
        <w:t>training for the safe use of LEV systems by College staff and students.</w:t>
      </w:r>
    </w:p>
    <w:p w:rsidR="00BD4436" w:rsidRPr="00CC013A" w:rsidRDefault="00BD4436" w:rsidP="00BD4436">
      <w:pPr>
        <w:rPr>
          <w:lang w:eastAsia="en-GB"/>
        </w:rPr>
      </w:pPr>
    </w:p>
    <w:p w:rsidR="00BD4436" w:rsidRDefault="00BD4436" w:rsidP="00281F26">
      <w:pPr>
        <w:pStyle w:val="ListParagraph"/>
        <w:numPr>
          <w:ilvl w:val="0"/>
          <w:numId w:val="10"/>
        </w:numPr>
        <w:rPr>
          <w:lang w:eastAsia="en-GB"/>
        </w:rPr>
      </w:pPr>
      <w:r w:rsidRPr="00316A02">
        <w:rPr>
          <w:lang w:eastAsia="en-GB"/>
        </w:rPr>
        <w:t>Where identified by risk assessment</w:t>
      </w:r>
      <w:r>
        <w:rPr>
          <w:lang w:eastAsia="en-GB"/>
        </w:rPr>
        <w:t xml:space="preserve"> and in line with statutory requirements,</w:t>
      </w:r>
      <w:r w:rsidRPr="00316A02">
        <w:rPr>
          <w:lang w:eastAsia="en-GB"/>
        </w:rPr>
        <w:t xml:space="preserve"> </w:t>
      </w:r>
      <w:r>
        <w:rPr>
          <w:lang w:eastAsia="en-GB"/>
        </w:rPr>
        <w:t>p</w:t>
      </w:r>
      <w:r w:rsidRPr="00CC013A">
        <w:rPr>
          <w:lang w:eastAsia="en-GB"/>
        </w:rPr>
        <w:t>rovide or facilitate health surveillance and</w:t>
      </w:r>
      <w:r>
        <w:rPr>
          <w:lang w:eastAsia="en-GB"/>
        </w:rPr>
        <w:t>/or</w:t>
      </w:r>
      <w:r w:rsidRPr="00CC013A">
        <w:rPr>
          <w:lang w:eastAsia="en-GB"/>
        </w:rPr>
        <w:t xml:space="preserve"> health monitoring for safe LEV operation </w:t>
      </w:r>
      <w:r>
        <w:rPr>
          <w:lang w:eastAsia="en-GB"/>
        </w:rPr>
        <w:t>by</w:t>
      </w:r>
      <w:r w:rsidRPr="00CC013A">
        <w:rPr>
          <w:lang w:eastAsia="en-GB"/>
        </w:rPr>
        <w:t xml:space="preserve"> College staff </w:t>
      </w:r>
      <w:r>
        <w:rPr>
          <w:lang w:eastAsia="en-GB"/>
        </w:rPr>
        <w:t>and/</w:t>
      </w:r>
      <w:r w:rsidRPr="00CC013A">
        <w:rPr>
          <w:lang w:eastAsia="en-GB"/>
        </w:rPr>
        <w:t xml:space="preserve">or students. </w:t>
      </w:r>
    </w:p>
    <w:p w:rsidR="00BD4436" w:rsidRDefault="00BD4436" w:rsidP="00BD4436">
      <w:pPr>
        <w:rPr>
          <w:lang w:eastAsia="en-GB"/>
        </w:rPr>
      </w:pPr>
    </w:p>
    <w:p w:rsidR="00BD4436" w:rsidRDefault="00074F44" w:rsidP="00281F26">
      <w:pPr>
        <w:pStyle w:val="ListParagraph"/>
        <w:numPr>
          <w:ilvl w:val="0"/>
          <w:numId w:val="10"/>
        </w:numPr>
        <w:rPr>
          <w:lang w:eastAsia="en-GB"/>
        </w:rPr>
      </w:pPr>
      <w:r>
        <w:rPr>
          <w:noProof/>
          <w:color w:val="336699"/>
          <w:szCs w:val="22"/>
          <w:lang w:eastAsia="en-GB"/>
        </w:rPr>
        <mc:AlternateContent>
          <mc:Choice Requires="wps">
            <w:drawing>
              <wp:anchor distT="0" distB="0" distL="114300" distR="114300" simplePos="0" relativeHeight="251681792" behindDoc="0" locked="0" layoutInCell="1" allowOverlap="1" wp14:anchorId="563F7D41" wp14:editId="5CB50F96">
                <wp:simplePos x="0" y="0"/>
                <wp:positionH relativeFrom="column">
                  <wp:posOffset>-287079</wp:posOffset>
                </wp:positionH>
                <wp:positionV relativeFrom="paragraph">
                  <wp:posOffset>-63795</wp:posOffset>
                </wp:positionV>
                <wp:extent cx="865505" cy="8931348"/>
                <wp:effectExtent l="0" t="0" r="10795" b="22225"/>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931348"/>
                        </a:xfrm>
                        <a:prstGeom prst="rect">
                          <a:avLst/>
                        </a:prstGeom>
                        <a:noFill/>
                        <a:ln w="9525">
                          <a:solidFill>
                            <a:srgbClr val="336699"/>
                          </a:solidFill>
                          <a:miter lim="800000"/>
                          <a:headEnd/>
                          <a:tailEnd/>
                        </a:ln>
                      </wps:spPr>
                      <wps:txb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2.6pt;margin-top:-5pt;width:68.15pt;height:70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C/LgIAADAEAAAOAAAAZHJzL2Uyb0RvYy54bWysU9uO2yAQfa/Uf0C8N3biOE2sOKtttltV&#10;2l6k3X4AxthGxQwFEjv9+h1wNhu1b1V5QAMznDlzZtjejL0iR2GdBF3S+SylRGgOtdRtSX883b9b&#10;U+I80zVToEVJT8LRm93bN9vBFGIBHahaWIIg2hWDKWnnvSmSxPFO9MzNwAiNzgZszzwebZvUlg2I&#10;3qtkkaarZABbGwtcOIe3d5OT7iJ+0wjuvzWNE56okiI3H3cb9yrsyW7LitYy00l+psH+gUXPpMak&#10;F6g75hk5WPkXVC+5BQeNn3HoE2gayUWsAauZp39U89gxI2ItKI4zF5nc/4PlX4/fLZF1SbMlJZr1&#10;2KMnMXryAUaSrYI+g3EFhj0aDPQj3mOfY63OPAD/6YiGfcd0K26thaETrEZ+8/AyuXo64bgAUg1f&#10;oMY87OAhAo2N7YN4KAdBdOzT6dKbwIXj5XqV52lOCUfXepPNs+U6pmDFy2tjnf8koCfBKKnF3kd0&#10;dnxwPrBhxUtISKbhXioV+680GUq6yRf5VBcoWQdnCHO2rfbKkiPDCcqy1WqzOed112G99DjHSvbI&#10;Lg0rBLEiqPFR19H2TKrJRiZKn+UJikza+LEaYydiYUG6CuoT6mVhGlv8Zmh0YH9TMuDIltT9OjAr&#10;KFGfNWq+mS+XYcbjYZm/X+DBXnuqaw/THKFK6imZzL2f/sXBWNl2mGnqsoZb7FMjo4SvrM70cSyj&#10;sucvFOb++hyjXj/67hkAAP//AwBQSwMEFAAGAAgAAAAhAHZu9ObhAAAACwEAAA8AAABkcnMvZG93&#10;bnJldi54bWxMj8FOwzAMhu9IvENkJC5oSzu6iZWmE0IgsQsSHdKuWWOaQuOUJuu6t8ec4GbLn35/&#10;f7GZXCdGHELrSUE6T0Ag1d601Ch43z3P7kCEqMnozhMqOGOATXl5Uejc+BO94VjFRnAIhVwrsDH2&#10;uZShtuh0mPseiW8ffnA68jo00gz6xOGuk4skWUmnW+IPVvf4aLH+qo5OwXaf6PHzdbu7yeLZ2KrN&#10;9t9PL0pdX00P9yAiTvEPhl99VoeSnQ7+SCaITsEsWy4Y5SFNuBQT6zQFcWDydr1agiwL+b9D+QMA&#10;AP//AwBQSwECLQAUAAYACAAAACEAtoM4kv4AAADhAQAAEwAAAAAAAAAAAAAAAAAAAAAAW0NvbnRl&#10;bnRfVHlwZXNdLnhtbFBLAQItABQABgAIAAAAIQA4/SH/1gAAAJQBAAALAAAAAAAAAAAAAAAAAC8B&#10;AABfcmVscy8ucmVsc1BLAQItABQABgAIAAAAIQABeGC/LgIAADAEAAAOAAAAAAAAAAAAAAAAAC4C&#10;AABkcnMvZTJvRG9jLnhtbFBLAQItABQABgAIAAAAIQB2bvTm4QAAAAsBAAAPAAAAAAAAAAAAAAAA&#10;AIgEAABkcnMvZG93bnJldi54bWxQSwUGAAAAAAQABADzAAAAlgUAAAAA&#10;" filled="f" strokecolor="#369">
                <v:textbo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v:textbox>
              </v:shape>
            </w:pict>
          </mc:Fallback>
        </mc:AlternateContent>
      </w:r>
      <w:r w:rsidR="00BD4436">
        <w:rPr>
          <w:lang w:eastAsia="en-GB"/>
        </w:rPr>
        <w:t>Keep their own competency and training up to date on LEV systems, knowledge and experience.</w:t>
      </w:r>
    </w:p>
    <w:p w:rsidR="00600719" w:rsidRPr="00600719" w:rsidRDefault="00600719" w:rsidP="00600719"/>
    <w:p w:rsidR="00600719" w:rsidRPr="00600719" w:rsidRDefault="00600719" w:rsidP="00600719"/>
    <w:p w:rsidR="00600719" w:rsidRPr="00600719" w:rsidRDefault="00600719" w:rsidP="00600719"/>
    <w:p w:rsidR="009B6CB3" w:rsidRDefault="009B6CB3" w:rsidP="00281F26">
      <w:pPr>
        <w:pStyle w:val="Heading1"/>
        <w:numPr>
          <w:ilvl w:val="0"/>
          <w:numId w:val="1"/>
        </w:numPr>
        <w:ind w:left="1440"/>
      </w:pPr>
      <w:bookmarkStart w:id="11" w:name="_Toc356915490"/>
      <w:r w:rsidRPr="00D261D7">
        <w:t>Competency for LEV Roles and Responsibilities</w:t>
      </w:r>
      <w:bookmarkEnd w:id="11"/>
    </w:p>
    <w:p w:rsidR="00BD4436" w:rsidRPr="00386B1C" w:rsidRDefault="00BD4436" w:rsidP="00BD4436">
      <w:pPr>
        <w:ind w:left="1440"/>
        <w:rPr>
          <w:lang w:eastAsia="en-GB"/>
        </w:rPr>
      </w:pPr>
      <w:r w:rsidRPr="00386B1C">
        <w:rPr>
          <w:lang w:eastAsia="en-GB"/>
        </w:rPr>
        <w:t>The Management of Health and Safety at Work Regulations 1999 (as amended) and the Control of Substances Hazardous to Health (COSHH) 2002 (as amended), requires adequate competency of those that select, design, supply, manage, use, examine, service or test LEV systems. Competency means having the appropriate knowledge, capabilities and experience for the task and allocated role and responsibility.</w:t>
      </w:r>
    </w:p>
    <w:p w:rsidR="00BD4436" w:rsidRDefault="00BD4436" w:rsidP="00BD4436">
      <w:pPr>
        <w:ind w:left="1440"/>
        <w:rPr>
          <w:color w:val="000000"/>
        </w:rPr>
      </w:pPr>
    </w:p>
    <w:p w:rsidR="00BD4436" w:rsidRDefault="00BD4436" w:rsidP="00BD4436">
      <w:pPr>
        <w:ind w:left="1440"/>
        <w:rPr>
          <w:color w:val="000000"/>
        </w:rPr>
      </w:pPr>
      <w:r>
        <w:rPr>
          <w:color w:val="000000"/>
        </w:rPr>
        <w:t>The following routes/methods are recommended to obtain adequate competency in the following roles:</w:t>
      </w:r>
    </w:p>
    <w:p w:rsidR="00BD4436" w:rsidRDefault="00BD4436" w:rsidP="00BD4436">
      <w:pPr>
        <w:ind w:left="1440"/>
        <w:rPr>
          <w:color w:val="000000"/>
        </w:rPr>
      </w:pPr>
    </w:p>
    <w:p w:rsidR="00BD4436" w:rsidRDefault="00BD4436" w:rsidP="00BD4436">
      <w:pPr>
        <w:ind w:left="1440"/>
        <w:rPr>
          <w:color w:val="000000"/>
        </w:rPr>
      </w:pPr>
    </w:p>
    <w:p w:rsidR="00BD4436" w:rsidRDefault="00BD4436" w:rsidP="00281F26">
      <w:pPr>
        <w:pStyle w:val="Heading2"/>
        <w:numPr>
          <w:ilvl w:val="0"/>
          <w:numId w:val="11"/>
        </w:numPr>
      </w:pPr>
      <w:bookmarkStart w:id="12" w:name="_Toc356915491"/>
      <w:r w:rsidRPr="00BD4436">
        <w:t>Head of School or Directorate / Director of Institute</w:t>
      </w:r>
      <w:bookmarkEnd w:id="12"/>
    </w:p>
    <w:p w:rsidR="00BD4436" w:rsidRDefault="00BD4436" w:rsidP="00BD4436"/>
    <w:p w:rsidR="00BD4436" w:rsidRDefault="00BD4436" w:rsidP="00281F26">
      <w:pPr>
        <w:pStyle w:val="ListParagraph"/>
        <w:numPr>
          <w:ilvl w:val="0"/>
          <w:numId w:val="12"/>
        </w:numPr>
        <w:rPr>
          <w:lang w:eastAsia="en-GB"/>
        </w:rPr>
      </w:pPr>
      <w:r w:rsidRPr="00BA3D0B">
        <w:rPr>
          <w:lang w:eastAsia="en-GB"/>
        </w:rPr>
        <w:t>Understanding the College Safety Standard for LEV and underpinning College H&amp;S Policy &amp; Framework.</w:t>
      </w:r>
    </w:p>
    <w:p w:rsidR="00BD4436" w:rsidRPr="006777EC" w:rsidRDefault="00BD4436" w:rsidP="00BD4436">
      <w:pPr>
        <w:pStyle w:val="ListParagraph"/>
        <w:ind w:left="1800"/>
        <w:rPr>
          <w:lang w:eastAsia="en-GB"/>
        </w:rPr>
      </w:pPr>
    </w:p>
    <w:p w:rsidR="00BD4436" w:rsidRDefault="00BD4436" w:rsidP="00281F26">
      <w:pPr>
        <w:pStyle w:val="ListParagraph"/>
        <w:numPr>
          <w:ilvl w:val="0"/>
          <w:numId w:val="12"/>
        </w:numPr>
        <w:rPr>
          <w:lang w:eastAsia="en-GB"/>
        </w:rPr>
      </w:pPr>
      <w:r w:rsidRPr="00BA3D0B">
        <w:rPr>
          <w:lang w:eastAsia="en-GB"/>
        </w:rPr>
        <w:t xml:space="preserve">Briefing by research group leader / project </w:t>
      </w:r>
      <w:r>
        <w:rPr>
          <w:lang w:eastAsia="en-GB"/>
        </w:rPr>
        <w:t xml:space="preserve">or maintenance </w:t>
      </w:r>
      <w:r w:rsidRPr="00BA3D0B">
        <w:rPr>
          <w:lang w:eastAsia="en-GB"/>
        </w:rPr>
        <w:t xml:space="preserve">manager on proposed project remit </w:t>
      </w:r>
      <w:r>
        <w:rPr>
          <w:lang w:eastAsia="en-GB"/>
        </w:rPr>
        <w:t xml:space="preserve">/ work task </w:t>
      </w:r>
      <w:r w:rsidRPr="00BA3D0B">
        <w:rPr>
          <w:lang w:eastAsia="en-GB"/>
        </w:rPr>
        <w:t xml:space="preserve">and requirements </w:t>
      </w:r>
      <w:r>
        <w:rPr>
          <w:lang w:eastAsia="en-GB"/>
        </w:rPr>
        <w:t>for</w:t>
      </w:r>
      <w:r w:rsidRPr="00BA3D0B">
        <w:rPr>
          <w:lang w:eastAsia="en-GB"/>
        </w:rPr>
        <w:t xml:space="preserve"> LEV (e.g. in Planning Round</w:t>
      </w:r>
      <w:r>
        <w:rPr>
          <w:lang w:eastAsia="en-GB"/>
        </w:rPr>
        <w:t>, Project Working Group</w:t>
      </w:r>
      <w:r w:rsidRPr="00BA3D0B">
        <w:rPr>
          <w:lang w:eastAsia="en-GB"/>
        </w:rPr>
        <w:t>).</w:t>
      </w:r>
    </w:p>
    <w:p w:rsidR="00BD4436" w:rsidRPr="006777EC" w:rsidRDefault="00BD4436" w:rsidP="00BD4436">
      <w:pPr>
        <w:rPr>
          <w:lang w:eastAsia="en-GB"/>
        </w:rPr>
      </w:pPr>
    </w:p>
    <w:p w:rsidR="00BD4436" w:rsidRDefault="00BD4436" w:rsidP="00281F26">
      <w:pPr>
        <w:pStyle w:val="ListParagraph"/>
        <w:numPr>
          <w:ilvl w:val="0"/>
          <w:numId w:val="12"/>
        </w:numPr>
        <w:rPr>
          <w:lang w:eastAsia="en-GB"/>
        </w:rPr>
      </w:pPr>
      <w:r w:rsidRPr="00BA3D0B">
        <w:rPr>
          <w:lang w:eastAsia="en-GB"/>
        </w:rPr>
        <w:t xml:space="preserve">Briefing by internal and/or external competent advisers on </w:t>
      </w:r>
      <w:r>
        <w:rPr>
          <w:lang w:eastAsia="en-GB"/>
        </w:rPr>
        <w:t xml:space="preserve">LEV system/s within the School / Directorate / Institute’s </w:t>
      </w:r>
      <w:r w:rsidRPr="00BA3D0B">
        <w:rPr>
          <w:lang w:eastAsia="en-GB"/>
        </w:rPr>
        <w:t xml:space="preserve">remit. </w:t>
      </w:r>
    </w:p>
    <w:p w:rsidR="00BD4436" w:rsidRPr="00BD4436" w:rsidRDefault="00BD4436" w:rsidP="00BD4436"/>
    <w:p w:rsidR="00BD4436" w:rsidRDefault="00BD4436" w:rsidP="00281F26">
      <w:pPr>
        <w:pStyle w:val="Heading2"/>
        <w:numPr>
          <w:ilvl w:val="0"/>
          <w:numId w:val="11"/>
        </w:numPr>
      </w:pPr>
      <w:bookmarkStart w:id="13" w:name="_Toc356915492"/>
      <w:r w:rsidRPr="00BD4436">
        <w:t>Laboratory Manager / Maintenance Manager / Project Manager</w:t>
      </w:r>
      <w:bookmarkEnd w:id="13"/>
    </w:p>
    <w:p w:rsidR="00BD4436" w:rsidRDefault="00BD4436" w:rsidP="00BD4436"/>
    <w:p w:rsidR="00BD4436" w:rsidRDefault="00BD4436" w:rsidP="00281F26">
      <w:pPr>
        <w:pStyle w:val="ListParagraph"/>
        <w:numPr>
          <w:ilvl w:val="0"/>
          <w:numId w:val="13"/>
        </w:numPr>
        <w:rPr>
          <w:lang w:eastAsia="en-GB"/>
        </w:rPr>
      </w:pPr>
      <w:r w:rsidRPr="00543CD2">
        <w:rPr>
          <w:lang w:eastAsia="en-GB"/>
        </w:rPr>
        <w:t>Understanding the College Safety Standard for LEV and underpinning College H&amp;S Policy &amp; Framework.</w:t>
      </w:r>
    </w:p>
    <w:p w:rsidR="00BD4436" w:rsidRPr="006777EC" w:rsidRDefault="00BD4436" w:rsidP="00BD4436">
      <w:pPr>
        <w:pStyle w:val="ListParagraph"/>
        <w:ind w:left="1800"/>
        <w:rPr>
          <w:lang w:eastAsia="en-GB"/>
        </w:rPr>
      </w:pPr>
    </w:p>
    <w:p w:rsidR="00BD4436" w:rsidRDefault="00BD4436" w:rsidP="00281F26">
      <w:pPr>
        <w:pStyle w:val="ListParagraph"/>
        <w:numPr>
          <w:ilvl w:val="0"/>
          <w:numId w:val="13"/>
        </w:numPr>
        <w:rPr>
          <w:lang w:eastAsia="en-GB"/>
        </w:rPr>
      </w:pPr>
      <w:r w:rsidRPr="00543CD2">
        <w:rPr>
          <w:lang w:eastAsia="en-GB"/>
        </w:rPr>
        <w:t xml:space="preserve">Where identified </w:t>
      </w:r>
      <w:r>
        <w:rPr>
          <w:lang w:eastAsia="en-GB"/>
        </w:rPr>
        <w:t>by training needs analysis</w:t>
      </w:r>
      <w:r w:rsidRPr="00543CD2">
        <w:rPr>
          <w:lang w:eastAsia="en-GB"/>
        </w:rPr>
        <w:t>, specific LEV technical / safety training (internal or external).</w:t>
      </w:r>
    </w:p>
    <w:p w:rsidR="00BD4436" w:rsidRPr="006777EC" w:rsidRDefault="00BD4436" w:rsidP="00BD4436">
      <w:pPr>
        <w:rPr>
          <w:lang w:eastAsia="en-GB"/>
        </w:rPr>
      </w:pPr>
    </w:p>
    <w:p w:rsidR="00BD4436" w:rsidRDefault="00BD4436" w:rsidP="00281F26">
      <w:pPr>
        <w:pStyle w:val="ListParagraph"/>
        <w:numPr>
          <w:ilvl w:val="0"/>
          <w:numId w:val="13"/>
        </w:numPr>
        <w:rPr>
          <w:lang w:eastAsia="en-GB"/>
        </w:rPr>
      </w:pPr>
      <w:r w:rsidRPr="006777EC">
        <w:rPr>
          <w:lang w:eastAsia="en-GB"/>
        </w:rPr>
        <w:t>Experience of operating LEV systems</w:t>
      </w:r>
      <w:r>
        <w:rPr>
          <w:lang w:eastAsia="en-GB"/>
        </w:rPr>
        <w:t>.</w:t>
      </w:r>
    </w:p>
    <w:p w:rsidR="00BD4436" w:rsidRDefault="00BD4436" w:rsidP="00BD4436">
      <w:pPr>
        <w:rPr>
          <w:lang w:eastAsia="en-GB"/>
        </w:rPr>
      </w:pPr>
    </w:p>
    <w:p w:rsidR="00BD4436" w:rsidRDefault="00BD4436" w:rsidP="00281F26">
      <w:pPr>
        <w:pStyle w:val="ListParagraph"/>
        <w:numPr>
          <w:ilvl w:val="0"/>
          <w:numId w:val="13"/>
        </w:numPr>
        <w:rPr>
          <w:lang w:eastAsia="en-GB"/>
        </w:rPr>
      </w:pPr>
      <w:r w:rsidRPr="006777EC">
        <w:rPr>
          <w:lang w:eastAsia="en-GB"/>
        </w:rPr>
        <w:t xml:space="preserve">Briefing by internal and/or external competent advisers on LEV system/s within the School / Directorate / Institute’s remit. </w:t>
      </w:r>
    </w:p>
    <w:p w:rsidR="00BD4436" w:rsidRDefault="00BD4436" w:rsidP="00BD4436">
      <w:pPr>
        <w:rPr>
          <w:lang w:eastAsia="en-GB"/>
        </w:rPr>
      </w:pPr>
    </w:p>
    <w:p w:rsidR="00BD4436" w:rsidRDefault="00BD4436" w:rsidP="00281F26">
      <w:pPr>
        <w:pStyle w:val="ListParagraph"/>
        <w:numPr>
          <w:ilvl w:val="0"/>
          <w:numId w:val="13"/>
        </w:numPr>
        <w:rPr>
          <w:lang w:eastAsia="en-GB"/>
        </w:rPr>
      </w:pPr>
      <w:r>
        <w:rPr>
          <w:lang w:eastAsia="en-GB"/>
        </w:rPr>
        <w:t>Attendance and completion of College safety training courses (taught, online) that cover LEV system operation.</w:t>
      </w:r>
    </w:p>
    <w:p w:rsidR="00BD4436" w:rsidRDefault="00BD4436" w:rsidP="00BD4436">
      <w:pPr>
        <w:rPr>
          <w:lang w:eastAsia="en-GB"/>
        </w:rPr>
      </w:pPr>
    </w:p>
    <w:p w:rsidR="00BD4436" w:rsidRDefault="00BD4436" w:rsidP="00281F26">
      <w:pPr>
        <w:pStyle w:val="ListParagraph"/>
        <w:numPr>
          <w:ilvl w:val="0"/>
          <w:numId w:val="13"/>
        </w:numPr>
        <w:rPr>
          <w:lang w:eastAsia="en-GB"/>
        </w:rPr>
      </w:pPr>
      <w:r>
        <w:rPr>
          <w:lang w:eastAsia="en-GB"/>
        </w:rPr>
        <w:t>Briefings from authorised users (e.g. research group leaders) on</w:t>
      </w:r>
      <w:r w:rsidRPr="006777EC">
        <w:rPr>
          <w:lang w:eastAsia="en-GB"/>
        </w:rPr>
        <w:t xml:space="preserve"> the research project / work task</w:t>
      </w:r>
      <w:r>
        <w:rPr>
          <w:lang w:eastAsia="en-GB"/>
        </w:rPr>
        <w:t xml:space="preserve"> remit and requirements.</w:t>
      </w:r>
    </w:p>
    <w:p w:rsidR="00BD4436" w:rsidRDefault="00BD4436" w:rsidP="00BD4436">
      <w:pPr>
        <w:rPr>
          <w:lang w:eastAsia="en-GB"/>
        </w:rPr>
      </w:pPr>
    </w:p>
    <w:p w:rsidR="00BD4436" w:rsidRPr="006777EC" w:rsidRDefault="00BD4436" w:rsidP="00281F26">
      <w:pPr>
        <w:pStyle w:val="ListParagraph"/>
        <w:numPr>
          <w:ilvl w:val="0"/>
          <w:numId w:val="13"/>
        </w:numPr>
        <w:rPr>
          <w:lang w:eastAsia="en-GB"/>
        </w:rPr>
      </w:pPr>
      <w:r>
        <w:rPr>
          <w:lang w:eastAsia="en-GB"/>
        </w:rPr>
        <w:t>Consulting HSE and relevant Industry LEV guidance</w:t>
      </w:r>
    </w:p>
    <w:p w:rsidR="00BD4436" w:rsidRPr="00BD4436" w:rsidRDefault="00BD4436" w:rsidP="00BD4436"/>
    <w:p w:rsidR="00BD4436" w:rsidRDefault="00BD4436" w:rsidP="00281F26">
      <w:pPr>
        <w:pStyle w:val="Heading2"/>
        <w:numPr>
          <w:ilvl w:val="0"/>
          <w:numId w:val="11"/>
        </w:numPr>
      </w:pPr>
      <w:bookmarkStart w:id="14" w:name="_Toc356915493"/>
      <w:r w:rsidRPr="00BD4436">
        <w:t>College Occupational Health and Safety Advisers</w:t>
      </w:r>
      <w:bookmarkEnd w:id="14"/>
    </w:p>
    <w:p w:rsidR="00BD4436" w:rsidRDefault="00BD4436" w:rsidP="00BD4436"/>
    <w:p w:rsidR="00BD4436" w:rsidRDefault="00BD4436" w:rsidP="00281F26">
      <w:pPr>
        <w:pStyle w:val="ListParagraph"/>
        <w:numPr>
          <w:ilvl w:val="0"/>
          <w:numId w:val="14"/>
        </w:numPr>
        <w:rPr>
          <w:lang w:eastAsia="en-GB"/>
        </w:rPr>
      </w:pPr>
      <w:r w:rsidRPr="006777EC">
        <w:rPr>
          <w:lang w:eastAsia="en-GB"/>
        </w:rPr>
        <w:t>Full awareness and understanding of H&amp;S legal requirements</w:t>
      </w:r>
      <w:r>
        <w:rPr>
          <w:lang w:eastAsia="en-GB"/>
        </w:rPr>
        <w:t xml:space="preserve"> for LEV and College H&amp;S Policy and Standards.</w:t>
      </w:r>
    </w:p>
    <w:p w:rsidR="00BD4436" w:rsidRDefault="00074F44" w:rsidP="00BD4436">
      <w:pPr>
        <w:ind w:left="1440"/>
        <w:rPr>
          <w:lang w:eastAsia="en-GB"/>
        </w:rPr>
      </w:pPr>
      <w:r>
        <w:rPr>
          <w:noProof/>
          <w:color w:val="336699"/>
          <w:szCs w:val="22"/>
          <w:lang w:eastAsia="en-GB"/>
        </w:rPr>
        <mc:AlternateContent>
          <mc:Choice Requires="wps">
            <w:drawing>
              <wp:anchor distT="0" distB="0" distL="114300" distR="114300" simplePos="0" relativeHeight="251683840" behindDoc="0" locked="0" layoutInCell="1" allowOverlap="1" wp14:anchorId="61C0585B" wp14:editId="2B0A8A8E">
                <wp:simplePos x="0" y="0"/>
                <wp:positionH relativeFrom="column">
                  <wp:posOffset>-297815</wp:posOffset>
                </wp:positionH>
                <wp:positionV relativeFrom="paragraph">
                  <wp:posOffset>20955</wp:posOffset>
                </wp:positionV>
                <wp:extent cx="865505" cy="8632825"/>
                <wp:effectExtent l="0" t="0" r="10795" b="1587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632825"/>
                        </a:xfrm>
                        <a:prstGeom prst="rect">
                          <a:avLst/>
                        </a:prstGeom>
                        <a:noFill/>
                        <a:ln w="9525">
                          <a:solidFill>
                            <a:srgbClr val="336699"/>
                          </a:solidFill>
                          <a:miter lim="800000"/>
                          <a:headEnd/>
                          <a:tailEnd/>
                        </a:ln>
                      </wps:spPr>
                      <wps:txb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3.45pt;margin-top:1.65pt;width:68.15pt;height:67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yfLAIAADAEAAAOAAAAZHJzL2Uyb0RvYy54bWysU9tu2zAMfR+wfxD0vti52EuMOEWXrsOA&#10;7gK0+wBZlm1hsqhJSuzs60fJaZptb8P8YJAidXh4SG1vxl6Ro7BOgi7pfJZSIjSHWuq2pN+e7t+s&#10;KXGe6Zop0KKkJ+Hoze71q+1gCrGADlQtLEEQ7YrBlLTz3hRJ4ngneuZmYITGYAO2Zx5d2ya1ZQOi&#10;9ypZpGmeDGBrY4EL5/D0bgrSXcRvGsH9l6ZxwhNVUuTm49/GfxX+yW7LitYy00l+psH+gUXPpMai&#10;F6g75hk5WPkXVC+5BQeNn3HoE2gayUXsAbuZp39089gxI2IvKI4zF5nc/4Pln49fLZF1SZcZJZr1&#10;OKMnMXryDkayzIM+g3EFpj0aTPQjnuOcY6/OPAD/7oiGfcd0K26thaETrEZ+83Azubo64bgAUg2f&#10;oMY67OAhAo2N7YN4KAdBdJzT6TKbwIXj4TrPshQpcgyt8+VivchiCVY83zbW+Q8CehKMklqcfURn&#10;xwfnAxtWPKeEYhrupVJx/kqToaSbDCFDxIGSdQhGx7bVXllyZLhBy2Webzbnur+l9dLjHivZI7s0&#10;fCGJFUGN97qOtmdSTTYyUfosT1Bk0saP1RgnEQsE6SqoT6iXhWlt8Zmh0YH9ScmAK1tS9+PArKBE&#10;fdSo+Wa+WoUdj84qe7tAx15HqusI0xyhSuopmcy9n97FwVjZdlhpmrKGW5xTI6OEL6zO9HEto7Ln&#10;JxT2/tqPWS8PffcLAAD//wMAUEsDBBQABgAIAAAAIQACcG2M4AAAAAkBAAAPAAAAZHJzL2Rvd25y&#10;ZXYueG1sTI9BS8NAEIXvgv9hGcGLtBubENKYTRFRsBfBVOh1mh2TaHY2Zrdp+u9dT/U4vI/3vik2&#10;s+nFRKPrLCu4X0YgiGurO24UfOxeFhkI55E19pZJwZkcbMrrqwJzbU/8TlPlGxFK2OWooPV+yKV0&#10;dUsG3dIOxCH7tKNBH86xkXrEUyg3vVxFUSoNdhwWWhzoqaX6uzoaBdt9hNPX23Z3l/izbqsu2f88&#10;vyp1ezM/PoDwNPsLDH/6QR3K4HSwR9ZO9AoWSboOqII4BhHybJ2AOAQuTlcZyLKQ/z8ofwEAAP//&#10;AwBQSwECLQAUAAYACAAAACEAtoM4kv4AAADhAQAAEwAAAAAAAAAAAAAAAAAAAAAAW0NvbnRlbnRf&#10;VHlwZXNdLnhtbFBLAQItABQABgAIAAAAIQA4/SH/1gAAAJQBAAALAAAAAAAAAAAAAAAAAC8BAABf&#10;cmVscy8ucmVsc1BLAQItABQABgAIAAAAIQBxUCyfLAIAADAEAAAOAAAAAAAAAAAAAAAAAC4CAABk&#10;cnMvZTJvRG9jLnhtbFBLAQItABQABgAIAAAAIQACcG2M4AAAAAkBAAAPAAAAAAAAAAAAAAAAAIYE&#10;AABkcnMvZG93bnJldi54bWxQSwUGAAAAAAQABADzAAAAkwUAAAAA&#10;" filled="f" strokecolor="#369">
                <v:textbo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v:textbox>
              </v:shape>
            </w:pict>
          </mc:Fallback>
        </mc:AlternateContent>
      </w:r>
    </w:p>
    <w:p w:rsidR="00BD4436" w:rsidRPr="006777EC" w:rsidRDefault="00BD4436" w:rsidP="00281F26">
      <w:pPr>
        <w:pStyle w:val="ListParagraph"/>
        <w:numPr>
          <w:ilvl w:val="0"/>
          <w:numId w:val="14"/>
        </w:numPr>
        <w:rPr>
          <w:lang w:eastAsia="en-GB"/>
        </w:rPr>
      </w:pPr>
      <w:r>
        <w:rPr>
          <w:lang w:eastAsia="en-GB"/>
        </w:rPr>
        <w:t>Full awareness and understanding of HSE guidance on LEV and consulting relevant Industry guidance</w:t>
      </w:r>
    </w:p>
    <w:p w:rsidR="00BD4436" w:rsidRDefault="00BD4436" w:rsidP="00281F26">
      <w:pPr>
        <w:pStyle w:val="ListParagraph"/>
        <w:numPr>
          <w:ilvl w:val="0"/>
          <w:numId w:val="14"/>
        </w:numPr>
        <w:rPr>
          <w:lang w:eastAsia="en-GB"/>
        </w:rPr>
      </w:pPr>
      <w:r w:rsidRPr="006777EC">
        <w:rPr>
          <w:lang w:eastAsia="en-GB"/>
        </w:rPr>
        <w:t xml:space="preserve">Where identified by training needs analysis, specific LEV technical / safety training (internal </w:t>
      </w:r>
      <w:r>
        <w:rPr>
          <w:lang w:eastAsia="en-GB"/>
        </w:rPr>
        <w:t>and/</w:t>
      </w:r>
      <w:r w:rsidRPr="006777EC">
        <w:rPr>
          <w:lang w:eastAsia="en-GB"/>
        </w:rPr>
        <w:t xml:space="preserve">or external). </w:t>
      </w:r>
    </w:p>
    <w:p w:rsidR="00BD4436" w:rsidRDefault="00BD4436" w:rsidP="00E26FD1">
      <w:pPr>
        <w:pStyle w:val="ListParagraph"/>
        <w:ind w:left="1800"/>
        <w:rPr>
          <w:lang w:eastAsia="en-GB"/>
        </w:rPr>
      </w:pPr>
      <w:r>
        <w:rPr>
          <w:lang w:eastAsia="en-GB"/>
        </w:rPr>
        <w:t>Where applicable, e</w:t>
      </w:r>
      <w:r w:rsidRPr="006777EC">
        <w:rPr>
          <w:lang w:eastAsia="en-GB"/>
        </w:rPr>
        <w:t>xperience of operating LEV systems</w:t>
      </w:r>
      <w:r>
        <w:rPr>
          <w:lang w:eastAsia="en-GB"/>
        </w:rPr>
        <w:t xml:space="preserve"> and to maintain / update their ability to </w:t>
      </w:r>
      <w:proofErr w:type="gramStart"/>
      <w:r>
        <w:rPr>
          <w:lang w:eastAsia="en-GB"/>
        </w:rPr>
        <w:t>advise</w:t>
      </w:r>
      <w:proofErr w:type="gramEnd"/>
      <w:r>
        <w:rPr>
          <w:lang w:eastAsia="en-GB"/>
        </w:rPr>
        <w:t xml:space="preserve"> on their safe use.</w:t>
      </w:r>
    </w:p>
    <w:p w:rsidR="00BD4436" w:rsidRPr="006777EC" w:rsidRDefault="00BD4436" w:rsidP="00BD4436">
      <w:pPr>
        <w:rPr>
          <w:lang w:eastAsia="en-GB"/>
        </w:rPr>
      </w:pPr>
    </w:p>
    <w:p w:rsidR="00BD4436" w:rsidRPr="006777EC" w:rsidRDefault="00BD4436" w:rsidP="00281F26">
      <w:pPr>
        <w:pStyle w:val="ListParagraph"/>
        <w:numPr>
          <w:ilvl w:val="0"/>
          <w:numId w:val="14"/>
        </w:numPr>
        <w:rPr>
          <w:lang w:eastAsia="en-GB"/>
        </w:rPr>
      </w:pPr>
      <w:r>
        <w:rPr>
          <w:lang w:eastAsia="en-GB"/>
        </w:rPr>
        <w:t xml:space="preserve">Obtaining briefings from authorised users (e.g. research group leaders, maintenance manager) on </w:t>
      </w:r>
      <w:r w:rsidRPr="006777EC">
        <w:rPr>
          <w:lang w:eastAsia="en-GB"/>
        </w:rPr>
        <w:t>the research project / work task</w:t>
      </w:r>
      <w:r>
        <w:rPr>
          <w:lang w:eastAsia="en-GB"/>
        </w:rPr>
        <w:t>.</w:t>
      </w:r>
    </w:p>
    <w:p w:rsidR="00BD4436" w:rsidRPr="00BD4436" w:rsidRDefault="00BD4436" w:rsidP="00BD4436"/>
    <w:p w:rsidR="00BD4436" w:rsidRDefault="00BD4436" w:rsidP="00281F26">
      <w:pPr>
        <w:pStyle w:val="Heading2"/>
        <w:numPr>
          <w:ilvl w:val="0"/>
          <w:numId w:val="11"/>
        </w:numPr>
      </w:pPr>
      <w:bookmarkStart w:id="15" w:name="_Toc356915494"/>
      <w:r w:rsidRPr="00BD4436">
        <w:t>LEV system users</w:t>
      </w:r>
      <w:bookmarkEnd w:id="15"/>
    </w:p>
    <w:p w:rsidR="00BD4436" w:rsidRDefault="00BD4436" w:rsidP="00BD4436"/>
    <w:p w:rsidR="00BD4436" w:rsidRDefault="00BD4436" w:rsidP="00281F26">
      <w:pPr>
        <w:pStyle w:val="ListParagraph"/>
        <w:numPr>
          <w:ilvl w:val="0"/>
          <w:numId w:val="15"/>
        </w:numPr>
        <w:rPr>
          <w:lang w:eastAsia="en-GB"/>
        </w:rPr>
      </w:pPr>
      <w:r>
        <w:rPr>
          <w:lang w:eastAsia="en-GB"/>
        </w:rPr>
        <w:t>Attendance and completion of College safety training   courses (taught, online) that cover LEV system operation.</w:t>
      </w:r>
    </w:p>
    <w:p w:rsidR="00BD4436" w:rsidRDefault="00BD4436" w:rsidP="00BD4436">
      <w:pPr>
        <w:pStyle w:val="ListParagraph"/>
        <w:ind w:left="1800"/>
        <w:rPr>
          <w:lang w:eastAsia="en-GB"/>
        </w:rPr>
      </w:pPr>
    </w:p>
    <w:p w:rsidR="00BD4436" w:rsidRDefault="00BD4436" w:rsidP="00281F26">
      <w:pPr>
        <w:pStyle w:val="ListParagraph"/>
        <w:numPr>
          <w:ilvl w:val="0"/>
          <w:numId w:val="15"/>
        </w:numPr>
        <w:rPr>
          <w:lang w:eastAsia="en-GB"/>
        </w:rPr>
      </w:pPr>
      <w:r>
        <w:rPr>
          <w:lang w:eastAsia="en-GB"/>
        </w:rPr>
        <w:t xml:space="preserve">Understanding and adhering to local safety operating rules </w:t>
      </w:r>
    </w:p>
    <w:p w:rsidR="00BD4436" w:rsidRPr="00BD4436" w:rsidRDefault="00BD4436" w:rsidP="00BD4436"/>
    <w:p w:rsidR="00BD4436" w:rsidRPr="00BD4436" w:rsidRDefault="00BD4436" w:rsidP="00281F26">
      <w:pPr>
        <w:pStyle w:val="Heading2"/>
        <w:numPr>
          <w:ilvl w:val="0"/>
          <w:numId w:val="11"/>
        </w:numPr>
      </w:pPr>
      <w:bookmarkStart w:id="16" w:name="_Toc356915495"/>
      <w:r w:rsidRPr="00BD4436">
        <w:t>LEV supplier and designers, LEV examiners / service engineers</w:t>
      </w:r>
      <w:bookmarkEnd w:id="16"/>
    </w:p>
    <w:p w:rsidR="00BD4436" w:rsidRDefault="00BD4436" w:rsidP="00BD4436">
      <w:pPr>
        <w:ind w:left="1440"/>
        <w:rPr>
          <w:color w:val="000000"/>
        </w:rPr>
      </w:pPr>
    </w:p>
    <w:p w:rsidR="00BD4436" w:rsidRDefault="00BD4436" w:rsidP="00281F26">
      <w:pPr>
        <w:pStyle w:val="ListParagraph"/>
        <w:numPr>
          <w:ilvl w:val="0"/>
          <w:numId w:val="16"/>
        </w:numPr>
      </w:pPr>
      <w:r w:rsidRPr="005A7B22">
        <w:t xml:space="preserve">Obtaining suitable industry qualifications applicable to the role </w:t>
      </w:r>
      <w:r>
        <w:t xml:space="preserve">( e.g. </w:t>
      </w:r>
      <w:r w:rsidRPr="005A7B22">
        <w:t>as noted in HSG 258</w:t>
      </w:r>
      <w:r>
        <w:t xml:space="preserve"> and INDG 408 - </w:t>
      </w:r>
      <w:r w:rsidRPr="005A7B22">
        <w:t xml:space="preserve"> BOHS</w:t>
      </w:r>
      <w:r>
        <w:t xml:space="preserve"> Cert OH / Dip OH, BOHS P601 / 602; UKAS, CIBSE, HVCA, fire safety, technical and engineering qualifications</w:t>
      </w:r>
      <w:r w:rsidRPr="005A7B22">
        <w:t xml:space="preserve">) </w:t>
      </w:r>
    </w:p>
    <w:p w:rsidR="00BD4436" w:rsidRPr="005A7B22" w:rsidRDefault="00BD4436" w:rsidP="00BD4436">
      <w:pPr>
        <w:pStyle w:val="ListParagraph"/>
        <w:ind w:left="1800"/>
      </w:pPr>
    </w:p>
    <w:p w:rsidR="00BD4436" w:rsidRDefault="00BD4436" w:rsidP="00281F26">
      <w:pPr>
        <w:pStyle w:val="ListParagraph"/>
        <w:numPr>
          <w:ilvl w:val="0"/>
          <w:numId w:val="16"/>
        </w:numPr>
      </w:pPr>
      <w:r w:rsidRPr="005A7B22">
        <w:t xml:space="preserve">Demonstration </w:t>
      </w:r>
      <w:r>
        <w:t xml:space="preserve">of competency </w:t>
      </w:r>
      <w:r w:rsidRPr="005A7B22">
        <w:t xml:space="preserve">via </w:t>
      </w:r>
      <w:r>
        <w:t xml:space="preserve">recorded </w:t>
      </w:r>
      <w:r w:rsidRPr="005A7B22">
        <w:t xml:space="preserve">portfolio of </w:t>
      </w:r>
      <w:r>
        <w:t xml:space="preserve">LEV </w:t>
      </w:r>
      <w:r w:rsidRPr="005A7B22">
        <w:t xml:space="preserve">knowledge, experience and application (e.g. </w:t>
      </w:r>
      <w:r>
        <w:t xml:space="preserve">by </w:t>
      </w:r>
      <w:r w:rsidRPr="005A7B22">
        <w:t>Continual Professional Development)</w:t>
      </w:r>
      <w:r>
        <w:t>.</w:t>
      </w:r>
    </w:p>
    <w:p w:rsidR="00BD4436" w:rsidRPr="00BD4436" w:rsidRDefault="00BD4436" w:rsidP="00BD4436">
      <w:pPr>
        <w:ind w:left="1440"/>
      </w:pPr>
    </w:p>
    <w:p w:rsidR="00600719" w:rsidRPr="00600719" w:rsidRDefault="00600719" w:rsidP="00600719"/>
    <w:p w:rsidR="009B6CB3" w:rsidRDefault="009B6CB3" w:rsidP="00281F26">
      <w:pPr>
        <w:pStyle w:val="Heading1"/>
        <w:numPr>
          <w:ilvl w:val="0"/>
          <w:numId w:val="1"/>
        </w:numPr>
        <w:ind w:left="1440"/>
      </w:pPr>
      <w:bookmarkStart w:id="17" w:name="_Toc356915496"/>
      <w:r w:rsidRPr="00D261D7">
        <w:t>LEV System monitoring</w:t>
      </w:r>
      <w:bookmarkEnd w:id="17"/>
      <w:r w:rsidRPr="00D261D7">
        <w:t xml:space="preserve"> </w:t>
      </w:r>
    </w:p>
    <w:p w:rsidR="00BD4436" w:rsidRDefault="00BD4436" w:rsidP="00BD4436"/>
    <w:p w:rsidR="00BD4436" w:rsidRDefault="00BD4436" w:rsidP="00281F26">
      <w:pPr>
        <w:pStyle w:val="ListParagraph"/>
        <w:numPr>
          <w:ilvl w:val="0"/>
          <w:numId w:val="17"/>
        </w:numPr>
        <w:rPr>
          <w:lang w:eastAsia="en-GB"/>
        </w:rPr>
      </w:pPr>
      <w:r>
        <w:rPr>
          <w:lang w:eastAsia="en-GB"/>
        </w:rPr>
        <w:t>LEV user daily, weekly and monthly checks of effective operation should be made, as specified by the supplier’s in-use performance checks (written records of checks should be kept in a suitable format e.g. LEV log book). As described above in the roles and responsibilities, users must report system defects and failures to the lab manager, and not use the system until it is repaired and safe to use.</w:t>
      </w:r>
    </w:p>
    <w:p w:rsidR="00BD4436" w:rsidRDefault="00BD4436" w:rsidP="00BD4436">
      <w:pPr>
        <w:pStyle w:val="ListParagraph"/>
        <w:ind w:left="1800"/>
        <w:rPr>
          <w:lang w:eastAsia="en-GB"/>
        </w:rPr>
      </w:pPr>
    </w:p>
    <w:p w:rsidR="00BD4436" w:rsidRDefault="00BD4436" w:rsidP="00281F26">
      <w:pPr>
        <w:pStyle w:val="ListParagraph"/>
        <w:numPr>
          <w:ilvl w:val="0"/>
          <w:numId w:val="17"/>
        </w:numPr>
        <w:rPr>
          <w:lang w:eastAsia="en-GB"/>
        </w:rPr>
      </w:pPr>
      <w:r>
        <w:rPr>
          <w:lang w:eastAsia="en-GB"/>
        </w:rPr>
        <w:t>Local safety inspections conducted by Safety Coordinator / Lab Manager should check the standard of LEV systems, records of statutory tests and user adherence to the local safety rules.</w:t>
      </w:r>
    </w:p>
    <w:p w:rsidR="00BD4436" w:rsidRDefault="00BD4436" w:rsidP="00BD4436">
      <w:pPr>
        <w:rPr>
          <w:lang w:eastAsia="en-GB"/>
        </w:rPr>
      </w:pPr>
    </w:p>
    <w:p w:rsidR="00BD4436" w:rsidRDefault="00BD4436" w:rsidP="00281F26">
      <w:pPr>
        <w:pStyle w:val="ListParagraph"/>
        <w:numPr>
          <w:ilvl w:val="0"/>
          <w:numId w:val="17"/>
        </w:numPr>
        <w:rPr>
          <w:lang w:eastAsia="en-GB"/>
        </w:rPr>
      </w:pPr>
      <w:r>
        <w:rPr>
          <w:lang w:eastAsia="en-GB"/>
        </w:rPr>
        <w:t>Where the commissioning records and user manual have identified periodic air sampling tests for safety, these should be arranged and conducted by the LEV system owner (this may need competent advice and College Estates involvement)</w:t>
      </w:r>
    </w:p>
    <w:p w:rsidR="00BD4436" w:rsidRDefault="00BD4436" w:rsidP="00BD4436">
      <w:pPr>
        <w:rPr>
          <w:lang w:eastAsia="en-GB"/>
        </w:rPr>
      </w:pPr>
    </w:p>
    <w:p w:rsidR="00BD4436" w:rsidRDefault="00BD4436" w:rsidP="00281F26">
      <w:pPr>
        <w:pStyle w:val="ListParagraph"/>
        <w:numPr>
          <w:ilvl w:val="0"/>
          <w:numId w:val="17"/>
        </w:numPr>
        <w:rPr>
          <w:lang w:eastAsia="en-GB"/>
        </w:rPr>
      </w:pPr>
      <w:r>
        <w:rPr>
          <w:lang w:eastAsia="en-GB"/>
        </w:rPr>
        <w:t>Under the College H&amp;S audit and inspection plan, HASMAP audits and peer review inspections will audit/inspect performance to the College LEV Safety Standard.</w:t>
      </w:r>
    </w:p>
    <w:p w:rsidR="00BD4436" w:rsidRDefault="00BD4436" w:rsidP="00BD4436">
      <w:pPr>
        <w:rPr>
          <w:lang w:eastAsia="en-GB"/>
        </w:rPr>
      </w:pPr>
    </w:p>
    <w:p w:rsidR="00BD4436" w:rsidRDefault="00BD4436" w:rsidP="00281F26">
      <w:pPr>
        <w:pStyle w:val="ListParagraph"/>
        <w:numPr>
          <w:ilvl w:val="0"/>
          <w:numId w:val="17"/>
        </w:numPr>
        <w:rPr>
          <w:lang w:eastAsia="en-GB"/>
        </w:rPr>
      </w:pPr>
      <w:r>
        <w:rPr>
          <w:lang w:eastAsia="en-GB"/>
        </w:rPr>
        <w:t>Regulatory Authorities (e.g. HSE, EA) may inspect LEV systems and statutory records.</w:t>
      </w:r>
    </w:p>
    <w:p w:rsidR="00BD4436" w:rsidRPr="00BD4436" w:rsidRDefault="00BD4436" w:rsidP="00BD4436"/>
    <w:p w:rsidR="00600719" w:rsidRDefault="00600719" w:rsidP="00600719"/>
    <w:p w:rsidR="00E26FD1" w:rsidRDefault="00E26FD1" w:rsidP="00600719"/>
    <w:p w:rsidR="00E26FD1" w:rsidRPr="00600719" w:rsidRDefault="00074F44" w:rsidP="00600719">
      <w:r>
        <w:rPr>
          <w:noProof/>
          <w:color w:val="336699"/>
          <w:szCs w:val="22"/>
          <w:lang w:eastAsia="en-GB"/>
        </w:rPr>
        <mc:AlternateContent>
          <mc:Choice Requires="wps">
            <w:drawing>
              <wp:anchor distT="0" distB="0" distL="114300" distR="114300" simplePos="0" relativeHeight="251685888" behindDoc="0" locked="0" layoutInCell="1" allowOverlap="1" wp14:anchorId="2121779F" wp14:editId="1BF6C28A">
                <wp:simplePos x="0" y="0"/>
                <wp:positionH relativeFrom="column">
                  <wp:posOffset>-276447</wp:posOffset>
                </wp:positionH>
                <wp:positionV relativeFrom="paragraph">
                  <wp:posOffset>40198</wp:posOffset>
                </wp:positionV>
                <wp:extent cx="865505" cy="8537944"/>
                <wp:effectExtent l="0" t="0" r="10795" b="158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537944"/>
                        </a:xfrm>
                        <a:prstGeom prst="rect">
                          <a:avLst/>
                        </a:prstGeom>
                        <a:noFill/>
                        <a:ln w="9525">
                          <a:solidFill>
                            <a:srgbClr val="336699"/>
                          </a:solidFill>
                          <a:miter lim="800000"/>
                          <a:headEnd/>
                          <a:tailEnd/>
                        </a:ln>
                      </wps:spPr>
                      <wps:txb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1.75pt;margin-top:3.15pt;width:68.15pt;height:67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G0LgIAADEEAAAOAAAAZHJzL2Uyb0RvYy54bWysU9uO2yAQfa/Uf0C8N3YuziZWnNU2260q&#10;bS/Sbj8AYxyjAkOBxE6/vgPOZqP2rSoPaGCGM2fODJvbQStyFM5LMBWdTnJKhOHQSLOv6Pfnh3cr&#10;SnxgpmEKjKjoSXh6u337ZtPbUsygA9UIRxDE+LK3Fe1CsGWWed4JzfwErDDobMFpFvDo9lnjWI/o&#10;WmWzPF9mPbjGOuDCe7y9H510m/DbVvDwtW29CERVFLmFtLu013HPthtW7h2zneRnGuwfWGgmDSa9&#10;QN2zwMjByb+gtOQOPLRhwkFn0LaSi1QDVjPN/6jmqWNWpFpQHG8vMvn/B8u/HL85IpuKzpeUGKax&#10;R89iCOQ9DASvUJ/e+hLDniwGhgHvsc+pVm8fgf/wxMCuY2Yv7pyDvhOsQX7T+DK7ejri+AhS95+h&#10;wTzsECABDa3TUTyUgyA69ul06U3kwvFytSyKvKCEo2tVzG/Wi0VKwcqX19b58FGAJtGoqMPeJ3R2&#10;fPQhsmHlS0hMZuBBKpX6rwzpK7ouZsVYFyjZRGcM825f75QjR4YTNJ8vl+v1Oa+/DtMy4BwrqZFd&#10;HlcMYmVU44Npkh2YVKONTJQ5yxMVGbUJQz2kTkzT46hdDc0JBXMwzi3+MzQ6cL8o6XFmK+p/HpgT&#10;lKhPBkVfTxeLOOTpsChuZnhw15762sMMR6iKBkpGcxfGj3GwTu47zDS22cAdNqqVScNXVmf+OJdJ&#10;2vMfioN/fU5Rrz99+xsAAP//AwBQSwMEFAAGAAgAAAAhAEHXKNXgAAAACQEAAA8AAABkcnMvZG93&#10;bnJldi54bWxMj0FLw0AQhe+C/2EZwYu0G5u02JhNEVGwF8FU6HWaHbPR7G7MbtP03zue9Di8jzff&#10;KzaT7cRIQ2i9U3A7T0CQq71uXaPgffc8uwMRIjqNnXek4EwBNuXlRYG59if3RmMVG8ElLuSowMTY&#10;51KG2pDFMPc9Oc4+/GAx8jk0Ug944nLbyUWSrKTF1vEHgz09Gqq/qqNVsN0nOH6+bnc3WTxrU7XZ&#10;/vvpRanrq+nhHkSkKf7B8KvP6lCy08EfnQ6iUzDL0iWjClYpCM7XC15yYC5dJmuQZSH/Lyh/AAAA&#10;//8DAFBLAQItABQABgAIAAAAIQC2gziS/gAAAOEBAAATAAAAAAAAAAAAAAAAAAAAAABbQ29udGVu&#10;dF9UeXBlc10ueG1sUEsBAi0AFAAGAAgAAAAhADj9If/WAAAAlAEAAAsAAAAAAAAAAAAAAAAALwEA&#10;AF9yZWxzLy5yZWxzUEsBAi0AFAAGAAgAAAAhABYq4bQuAgAAMQQAAA4AAAAAAAAAAAAAAAAALgIA&#10;AGRycy9lMm9Eb2MueG1sUEsBAi0AFAAGAAgAAAAhAEHXKNXgAAAACQEAAA8AAAAAAAAAAAAAAAAA&#10;iAQAAGRycy9kb3ducmV2LnhtbFBLBQYAAAAABAAEAPMAAACVBQAAAAA=&#10;" filled="f" strokecolor="#369">
                <v:textbo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v:textbox>
              </v:shape>
            </w:pict>
          </mc:Fallback>
        </mc:AlternateContent>
      </w:r>
    </w:p>
    <w:p w:rsidR="009B6CB3" w:rsidRDefault="009B6CB3" w:rsidP="00281F26">
      <w:pPr>
        <w:pStyle w:val="Heading1"/>
        <w:numPr>
          <w:ilvl w:val="0"/>
          <w:numId w:val="1"/>
        </w:numPr>
        <w:ind w:left="1440"/>
      </w:pPr>
      <w:bookmarkStart w:id="18" w:name="_Toc356915497"/>
      <w:r w:rsidRPr="00D261D7">
        <w:t>Health Surveillance for LEV use</w:t>
      </w:r>
      <w:bookmarkEnd w:id="18"/>
    </w:p>
    <w:p w:rsidR="00BD4436" w:rsidRDefault="00BD4436" w:rsidP="00BD4436">
      <w:pPr>
        <w:ind w:left="1440"/>
        <w:rPr>
          <w:lang w:eastAsia="en-GB"/>
        </w:rPr>
      </w:pPr>
      <w:r>
        <w:rPr>
          <w:lang w:eastAsia="en-GB"/>
        </w:rPr>
        <w:t>Where identified by risk assessment and in line with statutory requirements, the LEV system owner must arrange for adequate health surveillance and/or health monitoring for safe LEV operation by College staff and/or students. College Occupational Health Service must be contacted to ascertain the most effective health surveillance or monitoring.</w:t>
      </w:r>
    </w:p>
    <w:p w:rsidR="00BD4436" w:rsidRDefault="00BD4436" w:rsidP="00BD4436">
      <w:pPr>
        <w:ind w:left="1440"/>
        <w:rPr>
          <w:lang w:eastAsia="en-GB"/>
        </w:rPr>
      </w:pPr>
    </w:p>
    <w:p w:rsidR="00BD4436" w:rsidRDefault="00BD4436" w:rsidP="00BD4436">
      <w:pPr>
        <w:ind w:left="1440"/>
        <w:rPr>
          <w:lang w:eastAsia="en-GB"/>
        </w:rPr>
      </w:pPr>
      <w:r>
        <w:rPr>
          <w:lang w:eastAsia="en-GB"/>
        </w:rPr>
        <w:t>Contractors conducting statutory tests, examinations and servicing must ensure that adequate health surveillance is provided by their employer or if self-employed, arranged by themselves. Certification of this may be requested by the College Client.</w:t>
      </w:r>
    </w:p>
    <w:p w:rsidR="00600719" w:rsidRPr="00600719" w:rsidRDefault="00600719" w:rsidP="00600719"/>
    <w:p w:rsidR="009B6CB3" w:rsidRDefault="009B6CB3" w:rsidP="00281F26">
      <w:pPr>
        <w:pStyle w:val="Heading1"/>
        <w:numPr>
          <w:ilvl w:val="0"/>
          <w:numId w:val="1"/>
        </w:numPr>
        <w:ind w:left="1440"/>
      </w:pPr>
      <w:bookmarkStart w:id="19" w:name="_Toc356915498"/>
      <w:r w:rsidRPr="00D261D7">
        <w:t>LEV Management Plan</w:t>
      </w:r>
      <w:bookmarkEnd w:id="19"/>
    </w:p>
    <w:p w:rsidR="00BD4436" w:rsidRDefault="00BD4436" w:rsidP="00BD4436"/>
    <w:p w:rsidR="004B4ECE" w:rsidRDefault="004B4ECE" w:rsidP="004B4ECE">
      <w:pPr>
        <w:ind w:left="1440"/>
        <w:jc w:val="both"/>
        <w:rPr>
          <w:rFonts w:cs="Arial"/>
          <w:lang w:eastAsia="en-GB"/>
        </w:rPr>
      </w:pPr>
      <w:r>
        <w:rPr>
          <w:rFonts w:cs="Arial"/>
          <w:lang w:eastAsia="en-GB"/>
        </w:rPr>
        <w:t>The School / Directorate or Institute LEV Management Plan should contain the following and be easily accessible for College and Regulatory Authority inspections:</w:t>
      </w:r>
    </w:p>
    <w:p w:rsidR="004B4ECE" w:rsidRDefault="004B4ECE" w:rsidP="004B4ECE">
      <w:pPr>
        <w:rPr>
          <w:rFonts w:cs="Arial"/>
          <w:lang w:eastAsia="en-GB"/>
        </w:rPr>
      </w:pPr>
    </w:p>
    <w:p w:rsidR="004B4ECE" w:rsidRDefault="004B4ECE" w:rsidP="00281F26">
      <w:pPr>
        <w:pStyle w:val="ListParagraph"/>
        <w:numPr>
          <w:ilvl w:val="0"/>
          <w:numId w:val="18"/>
        </w:numPr>
        <w:rPr>
          <w:lang w:eastAsia="en-GB"/>
        </w:rPr>
      </w:pPr>
      <w:r>
        <w:rPr>
          <w:lang w:eastAsia="en-GB"/>
        </w:rPr>
        <w:t>LEV system location, type, make/model and serial number (e.g. asset register entry)</w:t>
      </w:r>
    </w:p>
    <w:p w:rsidR="004B4ECE" w:rsidRDefault="004B4ECE" w:rsidP="004B4ECE">
      <w:pPr>
        <w:pStyle w:val="ListParagraph"/>
        <w:ind w:left="1800"/>
        <w:rPr>
          <w:lang w:eastAsia="en-GB"/>
        </w:rPr>
      </w:pPr>
    </w:p>
    <w:p w:rsidR="004B4ECE" w:rsidRDefault="004B4ECE" w:rsidP="00281F26">
      <w:pPr>
        <w:pStyle w:val="ListParagraph"/>
        <w:numPr>
          <w:ilvl w:val="0"/>
          <w:numId w:val="18"/>
        </w:numPr>
        <w:rPr>
          <w:lang w:eastAsia="en-GB"/>
        </w:rPr>
      </w:pPr>
      <w:r>
        <w:rPr>
          <w:lang w:eastAsia="en-GB"/>
        </w:rPr>
        <w:t>Identification of hazardous substances and/or contaminants handled / used in LEV.</w:t>
      </w:r>
    </w:p>
    <w:p w:rsidR="004B4ECE" w:rsidRDefault="004B4ECE" w:rsidP="004B4ECE">
      <w:pPr>
        <w:rPr>
          <w:lang w:eastAsia="en-GB"/>
        </w:rPr>
      </w:pPr>
    </w:p>
    <w:p w:rsidR="004B4ECE" w:rsidRDefault="004B4ECE" w:rsidP="00281F26">
      <w:pPr>
        <w:pStyle w:val="ListParagraph"/>
        <w:numPr>
          <w:ilvl w:val="0"/>
          <w:numId w:val="18"/>
        </w:numPr>
        <w:rPr>
          <w:lang w:eastAsia="en-GB"/>
        </w:rPr>
      </w:pPr>
      <w:r>
        <w:rPr>
          <w:lang w:eastAsia="en-GB"/>
        </w:rPr>
        <w:t>Dates of statutory testing - past and forthcoming – to keep 5 years dates minimum (in certain instances it may be prudent to keep records for longer e.g. when system is/has been used with long half-life radioactive substances, Hazard Group 3 organisms)</w:t>
      </w:r>
    </w:p>
    <w:p w:rsidR="004B4ECE" w:rsidRDefault="004B4ECE" w:rsidP="004B4ECE">
      <w:pPr>
        <w:rPr>
          <w:lang w:eastAsia="en-GB"/>
        </w:rPr>
      </w:pPr>
    </w:p>
    <w:p w:rsidR="004B4ECE" w:rsidRDefault="004B4ECE" w:rsidP="00281F26">
      <w:pPr>
        <w:pStyle w:val="ListParagraph"/>
        <w:numPr>
          <w:ilvl w:val="0"/>
          <w:numId w:val="18"/>
        </w:numPr>
        <w:rPr>
          <w:lang w:eastAsia="en-GB"/>
        </w:rPr>
      </w:pPr>
      <w:r>
        <w:rPr>
          <w:lang w:eastAsia="en-GB"/>
        </w:rPr>
        <w:t>Location of Commissioning records, log book and user manual</w:t>
      </w:r>
    </w:p>
    <w:p w:rsidR="004B4ECE" w:rsidRDefault="004B4ECE" w:rsidP="004B4ECE">
      <w:pPr>
        <w:rPr>
          <w:lang w:eastAsia="en-GB"/>
        </w:rPr>
      </w:pPr>
    </w:p>
    <w:p w:rsidR="004B4ECE" w:rsidRDefault="004B4ECE" w:rsidP="00281F26">
      <w:pPr>
        <w:pStyle w:val="ListParagraph"/>
        <w:numPr>
          <w:ilvl w:val="0"/>
          <w:numId w:val="18"/>
        </w:numPr>
        <w:rPr>
          <w:lang w:eastAsia="en-GB"/>
        </w:rPr>
      </w:pPr>
      <w:r>
        <w:rPr>
          <w:lang w:eastAsia="en-GB"/>
        </w:rPr>
        <w:t>Records of statutory tests, repairs and maintenance (or location of filed records)</w:t>
      </w:r>
    </w:p>
    <w:p w:rsidR="004B4ECE" w:rsidRDefault="004B4ECE" w:rsidP="004B4ECE">
      <w:pPr>
        <w:rPr>
          <w:lang w:eastAsia="en-GB"/>
        </w:rPr>
      </w:pPr>
    </w:p>
    <w:p w:rsidR="004B4ECE" w:rsidRDefault="004B4ECE" w:rsidP="00281F26">
      <w:pPr>
        <w:pStyle w:val="ListParagraph"/>
        <w:numPr>
          <w:ilvl w:val="0"/>
          <w:numId w:val="18"/>
        </w:numPr>
        <w:rPr>
          <w:lang w:eastAsia="en-GB"/>
        </w:rPr>
      </w:pPr>
      <w:r>
        <w:rPr>
          <w:lang w:eastAsia="en-GB"/>
        </w:rPr>
        <w:t>Records of LEV modifications (or location of filed records)</w:t>
      </w:r>
    </w:p>
    <w:p w:rsidR="004B4ECE" w:rsidRDefault="004B4ECE" w:rsidP="004B4ECE">
      <w:pPr>
        <w:rPr>
          <w:lang w:eastAsia="en-GB"/>
        </w:rPr>
      </w:pPr>
    </w:p>
    <w:p w:rsidR="004B4ECE" w:rsidRDefault="004B4ECE" w:rsidP="00281F26">
      <w:pPr>
        <w:pStyle w:val="ListParagraph"/>
        <w:numPr>
          <w:ilvl w:val="0"/>
          <w:numId w:val="18"/>
        </w:numPr>
        <w:rPr>
          <w:lang w:eastAsia="en-GB"/>
        </w:rPr>
      </w:pPr>
      <w:r>
        <w:rPr>
          <w:lang w:eastAsia="en-GB"/>
        </w:rPr>
        <w:t>Records of User local training records (or location of filed records).</w:t>
      </w:r>
    </w:p>
    <w:p w:rsidR="004B4ECE" w:rsidRDefault="004B4ECE" w:rsidP="004B4ECE">
      <w:pPr>
        <w:pStyle w:val="ListParagraph"/>
        <w:ind w:left="2160"/>
        <w:jc w:val="both"/>
        <w:rPr>
          <w:rFonts w:cs="Arial"/>
          <w:sz w:val="24"/>
          <w:szCs w:val="24"/>
          <w:lang w:eastAsia="en-GB"/>
        </w:rPr>
      </w:pPr>
    </w:p>
    <w:p w:rsidR="004B4ECE" w:rsidRDefault="004B4ECE" w:rsidP="004B4ECE">
      <w:pPr>
        <w:ind w:left="1440"/>
        <w:rPr>
          <w:lang w:eastAsia="en-GB"/>
        </w:rPr>
      </w:pPr>
      <w:r>
        <w:rPr>
          <w:lang w:eastAsia="en-GB"/>
        </w:rPr>
        <w:t>An LEV Management Plan template model is provided at the end of the document (Appendix 1). Schools / Institutes and Directorates are recommended to incorporate and maintain records of the LEV Management Plan within an existing College electronic management system (e.g. School / Institute / Directorate asset register).</w:t>
      </w:r>
    </w:p>
    <w:p w:rsidR="00BD4436" w:rsidRPr="00BD4436" w:rsidRDefault="00BD4436" w:rsidP="004B4ECE">
      <w:pPr>
        <w:ind w:left="1440"/>
      </w:pPr>
    </w:p>
    <w:p w:rsidR="00600719" w:rsidRPr="00600719" w:rsidRDefault="00600719" w:rsidP="00600719"/>
    <w:p w:rsidR="009B6CB3" w:rsidRDefault="009B6CB3" w:rsidP="00281F26">
      <w:pPr>
        <w:pStyle w:val="Heading1"/>
        <w:numPr>
          <w:ilvl w:val="0"/>
          <w:numId w:val="1"/>
        </w:numPr>
        <w:ind w:left="1440"/>
      </w:pPr>
      <w:bookmarkStart w:id="20" w:name="_Toc356915499"/>
      <w:r w:rsidRPr="00D261D7">
        <w:t>LEV Commissioning and Installation Records</w:t>
      </w:r>
      <w:bookmarkEnd w:id="20"/>
    </w:p>
    <w:p w:rsidR="00600719" w:rsidRDefault="00600719" w:rsidP="00600719"/>
    <w:p w:rsidR="004B4ECE" w:rsidRDefault="004B4ECE" w:rsidP="00281F26">
      <w:pPr>
        <w:pStyle w:val="ListParagraph"/>
        <w:numPr>
          <w:ilvl w:val="0"/>
          <w:numId w:val="19"/>
        </w:numPr>
      </w:pPr>
      <w:r>
        <w:t xml:space="preserve">A </w:t>
      </w:r>
      <w:r w:rsidRPr="004B4ECE">
        <w:rPr>
          <w:b/>
        </w:rPr>
        <w:t>user manual</w:t>
      </w:r>
      <w:r>
        <w:t xml:space="preserve"> with a general specification of what the LEV system is designed to control and how it achieves control. It should include:</w:t>
      </w:r>
    </w:p>
    <w:p w:rsidR="004B4ECE" w:rsidRDefault="004B4ECE" w:rsidP="004B4ECE">
      <w:pPr>
        <w:pStyle w:val="Pa3"/>
        <w:ind w:left="220" w:firstLine="500"/>
        <w:jc w:val="both"/>
        <w:rPr>
          <w:rStyle w:val="A4"/>
          <w:rFonts w:ascii="Arial" w:hAnsi="Arial" w:cs="Arial"/>
        </w:rPr>
      </w:pPr>
    </w:p>
    <w:p w:rsidR="004B4ECE" w:rsidRPr="004B4ECE" w:rsidRDefault="004B4ECE" w:rsidP="00281F26">
      <w:pPr>
        <w:pStyle w:val="ListParagraph"/>
        <w:numPr>
          <w:ilvl w:val="0"/>
          <w:numId w:val="20"/>
        </w:numPr>
        <w:rPr>
          <w:sz w:val="24"/>
          <w:szCs w:val="24"/>
        </w:rPr>
      </w:pPr>
      <w:r w:rsidRPr="004B4ECE">
        <w:rPr>
          <w:rStyle w:val="A4"/>
          <w:rFonts w:cs="Arial"/>
        </w:rPr>
        <w:t>a description of the system with diagrams;</w:t>
      </w:r>
    </w:p>
    <w:p w:rsidR="004B4ECE" w:rsidRDefault="00074F44" w:rsidP="00281F26">
      <w:pPr>
        <w:pStyle w:val="ListParagraph"/>
        <w:numPr>
          <w:ilvl w:val="0"/>
          <w:numId w:val="20"/>
        </w:numPr>
      </w:pPr>
      <w:r>
        <w:rPr>
          <w:noProof/>
          <w:color w:val="336699"/>
          <w:szCs w:val="22"/>
          <w:lang w:eastAsia="en-GB"/>
        </w:rPr>
        <mc:AlternateContent>
          <mc:Choice Requires="wps">
            <w:drawing>
              <wp:anchor distT="0" distB="0" distL="114300" distR="114300" simplePos="0" relativeHeight="251687936" behindDoc="0" locked="0" layoutInCell="1" allowOverlap="1" wp14:anchorId="4BD82D2D" wp14:editId="3F49F1DD">
                <wp:simplePos x="0" y="0"/>
                <wp:positionH relativeFrom="column">
                  <wp:posOffset>-255181</wp:posOffset>
                </wp:positionH>
                <wp:positionV relativeFrom="paragraph">
                  <wp:posOffset>-74429</wp:posOffset>
                </wp:positionV>
                <wp:extent cx="865505" cy="8580475"/>
                <wp:effectExtent l="0" t="0" r="10795" b="11430"/>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580475"/>
                        </a:xfrm>
                        <a:prstGeom prst="rect">
                          <a:avLst/>
                        </a:prstGeom>
                        <a:noFill/>
                        <a:ln w="9525">
                          <a:solidFill>
                            <a:srgbClr val="336699"/>
                          </a:solidFill>
                          <a:miter lim="800000"/>
                          <a:headEnd/>
                          <a:tailEnd/>
                        </a:ln>
                      </wps:spPr>
                      <wps:txb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0.1pt;margin-top:-5.85pt;width:68.15pt;height:67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pLwIAADEEAAAOAAAAZHJzL2Uyb0RvYy54bWysU9uO2yAQfa/Uf0C8N3YuziZWnNU2260q&#10;bS/Sbj8AYxyjAkOBxE6/vgPOZqP2rSoPaGCGM2fODJvbQStyFM5LMBWdTnJKhOHQSLOv6Pfnh3cr&#10;SnxgpmEKjKjoSXh6u337ZtPbUsygA9UIRxDE+LK3Fe1CsGWWed4JzfwErDDobMFpFvDo9lnjWI/o&#10;WmWzPF9mPbjGOuDCe7y9H510m/DbVvDwtW29CERVFLmFtLu013HPthtW7h2zneRnGuwfWGgmDSa9&#10;QN2zwMjByb+gtOQOPLRhwkFn0LaSi1QDVjPN/6jmqWNWpFpQHG8vMvn/B8u/HL85IpuKzm8oMUxj&#10;j57FEMh7GMh8GfXprS8x7MliYBjwHvucavX2EfgPTwzsOmb24s456DvBGuQ3jS+zq6cjjo8gdf8Z&#10;GszDDgES0NA6HcVDOQiiY59Ol95ELhwvV8uiyAtKOLpWxSpf3BQpBStfXlvnw0cBmkSjog57n9DZ&#10;8dGHyIaVLyExmYEHqVTqvzKkr+i6mBVjXaBkE50xzLt9vVOOHBlO0Hy+XK7X57z+OkzLgHOspEZ2&#10;eVwxiJVRjQ+mSXZgUo02MlHmLE9UZNQmDPWQOjFN4kXtamhOKJiDcW7xn6HRgftFSY8zW1H/88Cc&#10;oER9Mij6erpYxCFPh0VxM8ODu/bU1x5mOEJVNFAymrswfoyDdXLfYaaxzQbusFGtTBq+sjrzx7lM&#10;0p7/UBz863OKev3p298AAAD//wMAUEsDBBQABgAIAAAAIQBAjX/j4gAAAAsBAAAPAAAAZHJzL2Rv&#10;d25yZXYueG1sTI/BTsMwDIbvSLxDZCQuaEu6VYWVphNCILELEh3SrlkTmkLjlCbrurefOY2bLX/6&#10;/f3FenIdG80QWo8SkrkAZrD2usVGwuf2dfYALESFWnUejYSTCbAur68KlWt/xA8zVrFhFIIhVxJs&#10;jH3OeaitcSrMfW+Qbl9+cCrSOjRcD+pI4a7jCyEy7lSL9MGq3jxbU/9UBydhsxNq/H7fbO/SeNK2&#10;atPd78ublLc309MjsGimeIHhT5/UoSSnvT+gDqyTMEvFglAakuQeGBGrLAG2J3K5XGXAy4L/71Ce&#10;AQAA//8DAFBLAQItABQABgAIAAAAIQC2gziS/gAAAOEBAAATAAAAAAAAAAAAAAAAAAAAAABbQ29u&#10;dGVudF9UeXBlc10ueG1sUEsBAi0AFAAGAAgAAAAhADj9If/WAAAAlAEAAAsAAAAAAAAAAAAAAAAA&#10;LwEAAF9yZWxzLy5yZWxzUEsBAi0AFAAGAAgAAAAhALA3o+kvAgAAMQQAAA4AAAAAAAAAAAAAAAAA&#10;LgIAAGRycy9lMm9Eb2MueG1sUEsBAi0AFAAGAAgAAAAhAECNf+PiAAAACwEAAA8AAAAAAAAAAAAA&#10;AAAAiQQAAGRycy9kb3ducmV2LnhtbFBLBQYAAAAABAAEAPMAAACYBQAAAAA=&#10;" filled="f" strokecolor="#369">
                <v:textbox>
                  <w:txbxContent>
                    <w:p w:rsidR="0075092C" w:rsidRPr="00012EAD" w:rsidRDefault="0075092C" w:rsidP="00337433">
                      <w:pPr>
                        <w:jc w:val="center"/>
                        <w:rPr>
                          <w:rFonts w:cs="Arial"/>
                          <w:color w:val="336699"/>
                          <w:sz w:val="18"/>
                          <w:szCs w:val="18"/>
                        </w:rPr>
                      </w:pPr>
                      <w:r>
                        <w:rPr>
                          <w:rFonts w:cs="Arial"/>
                          <w:b/>
                          <w:color w:val="336699"/>
                          <w:sz w:val="18"/>
                          <w:szCs w:val="18"/>
                        </w:rPr>
                        <w:t>Standard</w:t>
                      </w:r>
                    </w:p>
                  </w:txbxContent>
                </v:textbox>
              </v:shape>
            </w:pict>
          </mc:Fallback>
        </mc:AlternateContent>
      </w:r>
      <w:r w:rsidR="004B4ECE" w:rsidRPr="004B4ECE">
        <w:rPr>
          <w:rStyle w:val="A4"/>
          <w:rFonts w:cs="Arial"/>
        </w:rPr>
        <w:t>performance information from commissioning;</w:t>
      </w:r>
    </w:p>
    <w:p w:rsidR="004B4ECE" w:rsidRDefault="004B4ECE" w:rsidP="00281F26">
      <w:pPr>
        <w:pStyle w:val="ListParagraph"/>
        <w:numPr>
          <w:ilvl w:val="0"/>
          <w:numId w:val="20"/>
        </w:numPr>
      </w:pPr>
      <w:r w:rsidRPr="004B4ECE">
        <w:rPr>
          <w:rStyle w:val="A4"/>
          <w:rFonts w:cs="Arial"/>
        </w:rPr>
        <w:t>a description of checks and maintenance and replacement schedules, including frequency;</w:t>
      </w:r>
    </w:p>
    <w:p w:rsidR="004B4ECE" w:rsidRDefault="004B4ECE" w:rsidP="00281F26">
      <w:pPr>
        <w:pStyle w:val="ListParagraph"/>
        <w:numPr>
          <w:ilvl w:val="0"/>
          <w:numId w:val="20"/>
        </w:numPr>
      </w:pPr>
      <w:r w:rsidRPr="004B4ECE">
        <w:rPr>
          <w:rStyle w:val="A4"/>
          <w:rFonts w:cs="Arial"/>
        </w:rPr>
        <w:t>a listing of replaceable parts (and part numbers);</w:t>
      </w:r>
    </w:p>
    <w:p w:rsidR="004B4ECE" w:rsidRDefault="004B4ECE" w:rsidP="00281F26">
      <w:pPr>
        <w:pStyle w:val="ListParagraph"/>
        <w:numPr>
          <w:ilvl w:val="0"/>
          <w:numId w:val="20"/>
        </w:numPr>
      </w:pPr>
      <w:r w:rsidRPr="004B4ECE">
        <w:rPr>
          <w:rStyle w:val="A4"/>
          <w:rFonts w:cs="Arial"/>
        </w:rPr>
        <w:t>a detailed description of the specific statutory ‘thorough examination and test’ requirements and exposure targets;</w:t>
      </w:r>
    </w:p>
    <w:p w:rsidR="004B4ECE" w:rsidRDefault="004B4ECE" w:rsidP="00281F26">
      <w:pPr>
        <w:pStyle w:val="ListParagraph"/>
        <w:numPr>
          <w:ilvl w:val="0"/>
          <w:numId w:val="20"/>
        </w:numPr>
      </w:pPr>
      <w:r w:rsidRPr="004B4ECE">
        <w:rPr>
          <w:rStyle w:val="A4"/>
          <w:rFonts w:cs="Arial"/>
        </w:rPr>
        <w:t>signs of wear and control failure;</w:t>
      </w:r>
    </w:p>
    <w:p w:rsidR="004B4ECE" w:rsidRPr="004B4ECE" w:rsidRDefault="004B4ECE" w:rsidP="00281F26">
      <w:pPr>
        <w:pStyle w:val="ListParagraph"/>
        <w:numPr>
          <w:ilvl w:val="0"/>
          <w:numId w:val="20"/>
        </w:numPr>
        <w:rPr>
          <w:rStyle w:val="A4"/>
          <w:rFonts w:ascii="Arial" w:hAnsi="Arial" w:cs="Arial"/>
        </w:rPr>
      </w:pPr>
      <w:proofErr w:type="gramStart"/>
      <w:r w:rsidRPr="004B4ECE">
        <w:rPr>
          <w:rStyle w:val="A4"/>
          <w:rFonts w:cs="Arial"/>
        </w:rPr>
        <w:t>a</w:t>
      </w:r>
      <w:proofErr w:type="gramEnd"/>
      <w:r w:rsidRPr="004B4ECE">
        <w:rPr>
          <w:rStyle w:val="A4"/>
          <w:rFonts w:cs="Arial"/>
        </w:rPr>
        <w:t xml:space="preserve"> description of how operators should use the system so it works effectively.</w:t>
      </w:r>
    </w:p>
    <w:p w:rsidR="004B4ECE" w:rsidRDefault="004B4ECE" w:rsidP="004B4ECE">
      <w:pPr>
        <w:pStyle w:val="Default"/>
        <w:jc w:val="both"/>
      </w:pPr>
    </w:p>
    <w:p w:rsidR="004B4ECE" w:rsidRDefault="004B4ECE" w:rsidP="00281F26">
      <w:pPr>
        <w:pStyle w:val="ListParagraph"/>
        <w:numPr>
          <w:ilvl w:val="0"/>
          <w:numId w:val="19"/>
        </w:numPr>
      </w:pPr>
      <w:r>
        <w:t xml:space="preserve">A </w:t>
      </w:r>
      <w:r w:rsidRPr="004B4ECE">
        <w:rPr>
          <w:b/>
        </w:rPr>
        <w:t>logbook</w:t>
      </w:r>
      <w:r>
        <w:t xml:space="preserve"> that includes:</w:t>
      </w:r>
    </w:p>
    <w:p w:rsidR="004B4ECE" w:rsidRDefault="004B4ECE" w:rsidP="004B4ECE">
      <w:pPr>
        <w:pStyle w:val="ListParagraph"/>
        <w:ind w:left="1800"/>
      </w:pPr>
    </w:p>
    <w:p w:rsidR="004B4ECE" w:rsidRDefault="004B4ECE" w:rsidP="00281F26">
      <w:pPr>
        <w:pStyle w:val="ListParagraph"/>
        <w:numPr>
          <w:ilvl w:val="0"/>
          <w:numId w:val="21"/>
        </w:numPr>
      </w:pPr>
      <w:r w:rsidRPr="004B4ECE">
        <w:rPr>
          <w:rStyle w:val="A4"/>
          <w:rFonts w:cs="Arial"/>
        </w:rPr>
        <w:t>schedules for regular checks and maintenance;</w:t>
      </w:r>
    </w:p>
    <w:p w:rsidR="004B4ECE" w:rsidRDefault="004B4ECE" w:rsidP="00281F26">
      <w:pPr>
        <w:pStyle w:val="ListParagraph"/>
        <w:numPr>
          <w:ilvl w:val="0"/>
          <w:numId w:val="21"/>
        </w:numPr>
      </w:pPr>
      <w:r w:rsidRPr="004B4ECE">
        <w:rPr>
          <w:rStyle w:val="A4"/>
          <w:rFonts w:cs="Arial"/>
        </w:rPr>
        <w:t>records of regular checks, maintenance, replacements and repairs;</w:t>
      </w:r>
    </w:p>
    <w:p w:rsidR="004B4ECE" w:rsidRDefault="004B4ECE" w:rsidP="00281F26">
      <w:pPr>
        <w:pStyle w:val="ListParagraph"/>
        <w:numPr>
          <w:ilvl w:val="0"/>
          <w:numId w:val="21"/>
        </w:numPr>
      </w:pPr>
      <w:r w:rsidRPr="004B4ECE">
        <w:rPr>
          <w:rStyle w:val="A4"/>
          <w:rFonts w:cs="Arial"/>
        </w:rPr>
        <w:t>checks of compliance with the correct way of working with the LEV system;</w:t>
      </w:r>
    </w:p>
    <w:p w:rsidR="004B4ECE" w:rsidRPr="004B4ECE" w:rsidRDefault="004B4ECE" w:rsidP="00281F26">
      <w:pPr>
        <w:pStyle w:val="ListParagraph"/>
        <w:numPr>
          <w:ilvl w:val="0"/>
          <w:numId w:val="21"/>
        </w:numPr>
        <w:rPr>
          <w:rStyle w:val="A4"/>
          <w:rFonts w:ascii="Arial" w:hAnsi="Arial" w:cs="Arial"/>
        </w:rPr>
      </w:pPr>
      <w:proofErr w:type="gramStart"/>
      <w:r w:rsidRPr="004B4ECE">
        <w:rPr>
          <w:rStyle w:val="A4"/>
          <w:rFonts w:cs="Arial"/>
        </w:rPr>
        <w:t>the</w:t>
      </w:r>
      <w:proofErr w:type="gramEnd"/>
      <w:r w:rsidRPr="004B4ECE">
        <w:rPr>
          <w:rStyle w:val="A4"/>
          <w:rFonts w:cs="Arial"/>
        </w:rPr>
        <w:t xml:space="preserve"> name of the person who made these checks.</w:t>
      </w:r>
    </w:p>
    <w:p w:rsidR="004B4ECE" w:rsidRDefault="004B4ECE" w:rsidP="004B4ECE">
      <w:pPr>
        <w:pStyle w:val="Default"/>
        <w:jc w:val="both"/>
      </w:pPr>
    </w:p>
    <w:p w:rsidR="004B4ECE" w:rsidRDefault="004B4ECE" w:rsidP="00281F26">
      <w:pPr>
        <w:pStyle w:val="ListParagraph"/>
        <w:numPr>
          <w:ilvl w:val="0"/>
          <w:numId w:val="19"/>
        </w:numPr>
      </w:pPr>
      <w:r>
        <w:t xml:space="preserve">A </w:t>
      </w:r>
      <w:r w:rsidRPr="004B4ECE">
        <w:rPr>
          <w:b/>
        </w:rPr>
        <w:t>commissioning report</w:t>
      </w:r>
      <w:r>
        <w:t xml:space="preserve"> that includes:</w:t>
      </w:r>
    </w:p>
    <w:p w:rsidR="004B4ECE" w:rsidRDefault="004B4ECE" w:rsidP="004B4ECE">
      <w:pPr>
        <w:pStyle w:val="ListParagraph"/>
        <w:ind w:left="1800"/>
      </w:pPr>
    </w:p>
    <w:p w:rsidR="004B4ECE" w:rsidRDefault="004B4ECE" w:rsidP="00281F26">
      <w:pPr>
        <w:pStyle w:val="ListParagraph"/>
        <w:numPr>
          <w:ilvl w:val="0"/>
          <w:numId w:val="22"/>
        </w:numPr>
      </w:pPr>
      <w:r w:rsidRPr="004B4ECE">
        <w:rPr>
          <w:rStyle w:val="A4"/>
          <w:rFonts w:cs="Arial"/>
        </w:rPr>
        <w:t>diagrams and a description of the LEV, including test points;</w:t>
      </w:r>
    </w:p>
    <w:p w:rsidR="004B4ECE" w:rsidRDefault="004B4ECE" w:rsidP="00281F26">
      <w:pPr>
        <w:pStyle w:val="ListParagraph"/>
        <w:numPr>
          <w:ilvl w:val="0"/>
          <w:numId w:val="22"/>
        </w:numPr>
      </w:pPr>
      <w:r w:rsidRPr="004B4ECE">
        <w:rPr>
          <w:rStyle w:val="A4"/>
          <w:rFonts w:cs="Arial"/>
        </w:rPr>
        <w:t>details of the LEV performance specification;</w:t>
      </w:r>
    </w:p>
    <w:p w:rsidR="004B4ECE" w:rsidRDefault="004B4ECE" w:rsidP="00281F26">
      <w:pPr>
        <w:pStyle w:val="ListParagraph"/>
        <w:numPr>
          <w:ilvl w:val="0"/>
          <w:numId w:val="22"/>
        </w:numPr>
      </w:pPr>
      <w:r w:rsidRPr="004B4ECE">
        <w:rPr>
          <w:rStyle w:val="A4"/>
          <w:rFonts w:cs="Arial"/>
        </w:rPr>
        <w:t>results, such as pressures and velocities at stated points;</w:t>
      </w:r>
    </w:p>
    <w:p w:rsidR="004B4ECE" w:rsidRDefault="004B4ECE" w:rsidP="00281F26">
      <w:pPr>
        <w:pStyle w:val="ListParagraph"/>
        <w:numPr>
          <w:ilvl w:val="0"/>
          <w:numId w:val="22"/>
        </w:numPr>
      </w:pPr>
      <w:r w:rsidRPr="004B4ECE">
        <w:rPr>
          <w:rStyle w:val="A4"/>
          <w:rFonts w:cs="Arial"/>
        </w:rPr>
        <w:t>calculations;</w:t>
      </w:r>
    </w:p>
    <w:p w:rsidR="004B4ECE" w:rsidRDefault="004B4ECE" w:rsidP="00281F26">
      <w:pPr>
        <w:pStyle w:val="ListParagraph"/>
        <w:numPr>
          <w:ilvl w:val="0"/>
          <w:numId w:val="22"/>
        </w:numPr>
      </w:pPr>
      <w:proofErr w:type="gramStart"/>
      <w:r w:rsidRPr="004B4ECE">
        <w:rPr>
          <w:rStyle w:val="A4"/>
          <w:rFonts w:cs="Arial"/>
        </w:rPr>
        <w:t>written</w:t>
      </w:r>
      <w:proofErr w:type="gramEnd"/>
      <w:r w:rsidRPr="004B4ECE">
        <w:rPr>
          <w:rStyle w:val="A4"/>
          <w:rFonts w:cs="Arial"/>
        </w:rPr>
        <w:t xml:space="preserve"> descriptions of the commissioning, the tests undertaken, and the outcome. Where necessary, this should include air sampling results;</w:t>
      </w:r>
    </w:p>
    <w:p w:rsidR="004B4ECE" w:rsidRDefault="004B4ECE" w:rsidP="00281F26">
      <w:pPr>
        <w:pStyle w:val="ListParagraph"/>
        <w:numPr>
          <w:ilvl w:val="0"/>
          <w:numId w:val="22"/>
        </w:numPr>
      </w:pPr>
      <w:proofErr w:type="gramStart"/>
      <w:r w:rsidRPr="004B4ECE">
        <w:rPr>
          <w:rStyle w:val="A4"/>
          <w:rFonts w:cs="Arial"/>
        </w:rPr>
        <w:t>a</w:t>
      </w:r>
      <w:proofErr w:type="gramEnd"/>
      <w:r w:rsidRPr="004B4ECE">
        <w:rPr>
          <w:rStyle w:val="A4"/>
          <w:rFonts w:cs="Arial"/>
        </w:rPr>
        <w:t xml:space="preserve"> description of how operators should use the system so it works effectively.</w:t>
      </w:r>
    </w:p>
    <w:p w:rsidR="004B4ECE" w:rsidRPr="00600719" w:rsidRDefault="004B4ECE" w:rsidP="00600719"/>
    <w:p w:rsidR="00D261D7" w:rsidRDefault="009B6CB3" w:rsidP="00281F26">
      <w:pPr>
        <w:pStyle w:val="Heading1"/>
        <w:numPr>
          <w:ilvl w:val="0"/>
          <w:numId w:val="1"/>
        </w:numPr>
        <w:ind w:left="1440"/>
      </w:pPr>
      <w:bookmarkStart w:id="21" w:name="_Toc356915500"/>
      <w:r w:rsidRPr="00D261D7">
        <w:t>LEV ‘Thorough Examination’ and Statutory Test</w:t>
      </w:r>
      <w:bookmarkEnd w:id="21"/>
    </w:p>
    <w:p w:rsidR="004B4ECE" w:rsidRDefault="004B4ECE" w:rsidP="004B4ECE"/>
    <w:p w:rsidR="004B4ECE" w:rsidRDefault="004B4ECE" w:rsidP="004B4ECE">
      <w:pPr>
        <w:ind w:left="1440"/>
      </w:pPr>
      <w:r>
        <w:t>LEV systems need a ‘thorough examination’ and statutory test once each year (legally allowed a maximum of 14 months between tests) to make sure it works effectively, performs adequately</w:t>
      </w:r>
      <w:r>
        <w:rPr>
          <w:color w:val="FF0000"/>
        </w:rPr>
        <w:t xml:space="preserve"> </w:t>
      </w:r>
      <w:r>
        <w:t xml:space="preserve">and continues to protect users. Some LEV systems (such as those controlling more safety critical or high-hazard processes) need more frequent thorough examination and testing. The COSHH Regulations require more frequent testing for some processes (e.g. </w:t>
      </w:r>
      <w:proofErr w:type="gramStart"/>
      <w:r>
        <w:t>microbiological</w:t>
      </w:r>
      <w:proofErr w:type="gramEnd"/>
      <w:r>
        <w:t xml:space="preserve"> safety cabinets used with ACDP Hazard Group 3 organisms need to be tested every 6 months, certain sand / metal grinding operations need monthly or 3-monthly tests). </w:t>
      </w:r>
      <w:r w:rsidR="00074F44">
        <w:t>See additional College Safety Standard / Guidance documents for further information and/or consult College H&amp;S Advisers.</w:t>
      </w:r>
    </w:p>
    <w:p w:rsidR="004B4ECE" w:rsidRDefault="004B4ECE" w:rsidP="004B4ECE">
      <w:pPr>
        <w:ind w:left="1440"/>
        <w:rPr>
          <w:rFonts w:ascii="Times New Roman" w:hAnsi="Times New Roman"/>
          <w:lang w:eastAsia="en-GB"/>
        </w:rPr>
      </w:pPr>
    </w:p>
    <w:p w:rsidR="004B4ECE" w:rsidRDefault="004B4ECE" w:rsidP="004B4ECE">
      <w:pPr>
        <w:ind w:left="1440"/>
        <w:rPr>
          <w:lang w:eastAsia="en-GB"/>
        </w:rPr>
      </w:pPr>
      <w:r>
        <w:rPr>
          <w:lang w:eastAsia="en-GB"/>
        </w:rPr>
        <w:t>A label indicating pass or fail (shown below) should be attached to the LEV system and the test report (or copy) of the test report kept easily accessible for inspection (near or attached to the LEV).</w:t>
      </w:r>
    </w:p>
    <w:p w:rsidR="004B4ECE" w:rsidRDefault="004B4ECE" w:rsidP="004B4ECE">
      <w:pPr>
        <w:ind w:left="1440"/>
        <w:rPr>
          <w:lang w:eastAsia="en-GB"/>
        </w:rPr>
      </w:pPr>
    </w:p>
    <w:p w:rsidR="004B4ECE" w:rsidRDefault="004B4ECE" w:rsidP="004B4ECE">
      <w:pPr>
        <w:ind w:left="1440"/>
        <w:rPr>
          <w:lang w:eastAsia="en-GB"/>
        </w:rPr>
      </w:pPr>
      <w:r>
        <w:rPr>
          <w:lang w:eastAsia="en-GB"/>
        </w:rPr>
        <w:t>HSE Guidance HSG 258 Chapter 10 (</w:t>
      </w:r>
      <w:proofErr w:type="spellStart"/>
      <w:r>
        <w:rPr>
          <w:lang w:eastAsia="en-GB"/>
        </w:rPr>
        <w:t>pp</w:t>
      </w:r>
      <w:proofErr w:type="spellEnd"/>
      <w:r>
        <w:rPr>
          <w:lang w:eastAsia="en-GB"/>
        </w:rPr>
        <w:t xml:space="preserve"> 60 - 64) available (free PDF download) at </w:t>
      </w:r>
      <w:hyperlink r:id="rId9" w:history="1">
        <w:r>
          <w:rPr>
            <w:rStyle w:val="Hyperlink"/>
            <w:rFonts w:cs="Arial"/>
            <w:lang w:eastAsia="en-GB"/>
          </w:rPr>
          <w:t>www.hse.gov.uk</w:t>
        </w:r>
      </w:hyperlink>
      <w:r>
        <w:rPr>
          <w:lang w:eastAsia="en-GB"/>
        </w:rPr>
        <w:t xml:space="preserve">  has full details of the ‘thorough examination’ and statutory test including the information that must be provided in the test report.</w:t>
      </w:r>
    </w:p>
    <w:p w:rsidR="004B4ECE" w:rsidRDefault="004B4ECE" w:rsidP="004B4ECE">
      <w:pPr>
        <w:ind w:left="1440"/>
        <w:rPr>
          <w:lang w:eastAsia="en-GB"/>
        </w:rPr>
      </w:pPr>
    </w:p>
    <w:p w:rsidR="004B4ECE" w:rsidRDefault="004B4ECE" w:rsidP="004B4ECE">
      <w:pPr>
        <w:ind w:left="1440"/>
        <w:rPr>
          <w:lang w:eastAsia="en-GB"/>
        </w:rPr>
      </w:pPr>
      <w:r>
        <w:rPr>
          <w:lang w:eastAsia="en-GB"/>
        </w:rPr>
        <w:t>See College LEV Guidance documents noted below for specific types of LEV and further details on ‘thorough examination and testing for those particular systems.</w:t>
      </w:r>
    </w:p>
    <w:p w:rsidR="004B4ECE" w:rsidRPr="004B4ECE" w:rsidRDefault="004B4ECE" w:rsidP="004B4ECE">
      <w:pPr>
        <w:ind w:left="1440"/>
      </w:pPr>
    </w:p>
    <w:p w:rsidR="00600719" w:rsidRDefault="00600719" w:rsidP="00600719"/>
    <w:p w:rsidR="004B4ECE" w:rsidRDefault="004B4ECE" w:rsidP="00600719"/>
    <w:p w:rsidR="004B4ECE" w:rsidRDefault="004B4ECE" w:rsidP="00600719"/>
    <w:p w:rsidR="004B4ECE" w:rsidRDefault="00074F44" w:rsidP="00600719">
      <w:r>
        <w:rPr>
          <w:noProof/>
          <w:color w:val="336699"/>
          <w:szCs w:val="22"/>
          <w:lang w:eastAsia="en-GB"/>
        </w:rPr>
        <mc:AlternateContent>
          <mc:Choice Requires="wps">
            <w:drawing>
              <wp:anchor distT="0" distB="0" distL="114300" distR="114300" simplePos="0" relativeHeight="251689984" behindDoc="0" locked="0" layoutInCell="1" allowOverlap="1" wp14:anchorId="18333C93" wp14:editId="00A79D5C">
                <wp:simplePos x="0" y="0"/>
                <wp:positionH relativeFrom="column">
                  <wp:posOffset>-340242</wp:posOffset>
                </wp:positionH>
                <wp:positionV relativeFrom="paragraph">
                  <wp:posOffset>103992</wp:posOffset>
                </wp:positionV>
                <wp:extent cx="865505" cy="8474149"/>
                <wp:effectExtent l="0" t="0" r="10795" b="22225"/>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474149"/>
                        </a:xfrm>
                        <a:prstGeom prst="rect">
                          <a:avLst/>
                        </a:prstGeom>
                        <a:noFill/>
                        <a:ln w="9525">
                          <a:solidFill>
                            <a:srgbClr val="336699"/>
                          </a:solidFill>
                          <a:miter lim="800000"/>
                          <a:headEnd/>
                          <a:tailEnd/>
                        </a:ln>
                      </wps:spPr>
                      <wps:txbx>
                        <w:txbxContent>
                          <w:p w:rsidR="0075092C" w:rsidRDefault="0075092C" w:rsidP="00337433">
                            <w:pPr>
                              <w:jc w:val="center"/>
                              <w:rPr>
                                <w:rFonts w:cs="Arial"/>
                                <w:b/>
                                <w:color w:val="336699"/>
                                <w:sz w:val="18"/>
                                <w:szCs w:val="18"/>
                              </w:rPr>
                            </w:pPr>
                            <w:r>
                              <w:rPr>
                                <w:rFonts w:cs="Arial"/>
                                <w:b/>
                                <w:color w:val="336699"/>
                                <w:sz w:val="18"/>
                                <w:szCs w:val="18"/>
                              </w:rPr>
                              <w:t>Further LEV College Guidance,</w:t>
                            </w:r>
                          </w:p>
                          <w:p w:rsidR="0075092C" w:rsidRPr="00012EAD" w:rsidRDefault="0075092C" w:rsidP="00337433">
                            <w:pPr>
                              <w:jc w:val="center"/>
                              <w:rPr>
                                <w:rFonts w:cs="Arial"/>
                                <w:color w:val="336699"/>
                                <w:sz w:val="18"/>
                                <w:szCs w:val="18"/>
                              </w:rPr>
                            </w:pPr>
                            <w:r>
                              <w:rPr>
                                <w:rFonts w:cs="Arial"/>
                                <w:b/>
                                <w:color w:val="336699"/>
                                <w:sz w:val="18"/>
                                <w:szCs w:val="18"/>
                              </w:rPr>
                              <w:t>References and Useful Links</w:t>
                            </w:r>
                            <w:r w:rsidR="00074F44">
                              <w:rPr>
                                <w:rFonts w:cs="Arial"/>
                                <w:b/>
                                <w:color w:val="336699"/>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6.8pt;margin-top:8.2pt;width:68.15pt;height:66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svLwIAADEEAAAOAAAAZHJzL2Uyb0RvYy54bWysU9uO2yAQfa/Uf0C8N7YTJ5tYcVbbbLeq&#10;tL1Iu/0AjLGNihkKJPb263fASRq1b1X9YAEznDlzzrC9HXtFjsI6Cbqk2SylRGgOtdRtSb8/P7xb&#10;U+I80zVToEVJX4Sjt7u3b7aDKcQcOlC1sARBtCsGU9LOe1MkieOd6JmbgREagw3Ynnnc2japLRsQ&#10;vVfJPE1XyQC2Nha4cA5P76cg3UX8phHcf20aJzxRJUVuPv5t/Ffhn+y2rGgtM53kJxrsH1j0TGos&#10;eoG6Z56Rg5V/QfWSW3DQ+BmHPoGmkVzEHrCbLP2jm6eOGRF7QXGcucjk/h8s/3L8ZomsS7pApzTr&#10;0aNnMXryHkayWAV9BuMKTHsymOhHPEefY6/OPAL/4YiGfcd0K+6shaETrEZ+WbiZXF2dcFwAqYbP&#10;UGMddvAQgcbG9kE8lIMgOvr0cvEmcOF4uF4tl+mSEo6hdX6TZ/kmlmDF+baxzn8U0JOwKKlF7yM6&#10;Oz46H9iw4pwSiml4kEpF/5UmQ0k3y/ly6guUrEMwpDnbVntlyZHhBC0Wq9XmXNddp/XS4xwr2SO7&#10;NHzTZAU1Pug6VvFMqmmNTJQ+yRMUmbTxYzVGJ7L5WfYK6hcUzMI0t/jOcNGB/UXJgDNbUvfzwKyg&#10;RH3SKPomy/Mw5HGTL2/muLHXkeo6wjRHqJJ6Sqbl3k8P42CsbDusNNms4Q6NamTUMDg6sTrxx7mM&#10;0p7eUBj8633M+v3Sd68AAAD//wMAUEsDBBQABgAIAAAAIQAc9RdZ4QAAAAoBAAAPAAAAZHJzL2Rv&#10;d25yZXYueG1sTI/BTsMwEETvSPyDtUhcUGvTpmkJcSqEQKIXJNJKvW5jEwdiO8Rumv59lxMcR/M0&#10;+zZfj7Zlg+5D452E+6kApl3lVeNqCbvt62QFLER0ClvvtISzDrAurq9yzJQ/uQ89lLFmNOJChhJM&#10;jF3GeaiMthimvtOOuk/fW4wU+5qrHk80bls+EyLlFhtHFwx2+tno6rs8WgmbvcDh632zvUviWZmy&#10;SfY/L29S3t6MT4/Aoh7jHwy/+qQOBTkd/NGpwFoJk8U8JZSKNAFGwGq2BHagPF+IB+BFzv+/UFwA&#10;AAD//wMAUEsBAi0AFAAGAAgAAAAhALaDOJL+AAAA4QEAABMAAAAAAAAAAAAAAAAAAAAAAFtDb250&#10;ZW50X1R5cGVzXS54bWxQSwECLQAUAAYACAAAACEAOP0h/9YAAACUAQAACwAAAAAAAAAAAAAAAAAv&#10;AQAAX3JlbHMvLnJlbHNQSwECLQAUAAYACAAAACEAg7q7Ly8CAAAxBAAADgAAAAAAAAAAAAAAAAAu&#10;AgAAZHJzL2Uyb0RvYy54bWxQSwECLQAUAAYACAAAACEAHPUXWeEAAAAKAQAADwAAAAAAAAAAAAAA&#10;AACJBAAAZHJzL2Rvd25yZXYueG1sUEsFBgAAAAAEAAQA8wAAAJcFAAAAAA==&#10;" filled="f" strokecolor="#369">
                <v:textbox>
                  <w:txbxContent>
                    <w:p w:rsidR="0075092C" w:rsidRDefault="0075092C" w:rsidP="00337433">
                      <w:pPr>
                        <w:jc w:val="center"/>
                        <w:rPr>
                          <w:rFonts w:cs="Arial"/>
                          <w:b/>
                          <w:color w:val="336699"/>
                          <w:sz w:val="18"/>
                          <w:szCs w:val="18"/>
                        </w:rPr>
                      </w:pPr>
                      <w:r>
                        <w:rPr>
                          <w:rFonts w:cs="Arial"/>
                          <w:b/>
                          <w:color w:val="336699"/>
                          <w:sz w:val="18"/>
                          <w:szCs w:val="18"/>
                        </w:rPr>
                        <w:t>Further LEV College Guidance,</w:t>
                      </w:r>
                    </w:p>
                    <w:p w:rsidR="0075092C" w:rsidRPr="00012EAD" w:rsidRDefault="0075092C" w:rsidP="00337433">
                      <w:pPr>
                        <w:jc w:val="center"/>
                        <w:rPr>
                          <w:rFonts w:cs="Arial"/>
                          <w:color w:val="336699"/>
                          <w:sz w:val="18"/>
                          <w:szCs w:val="18"/>
                        </w:rPr>
                      </w:pPr>
                      <w:r>
                        <w:rPr>
                          <w:rFonts w:cs="Arial"/>
                          <w:b/>
                          <w:color w:val="336699"/>
                          <w:sz w:val="18"/>
                          <w:szCs w:val="18"/>
                        </w:rPr>
                        <w:t>References and Useful Links</w:t>
                      </w:r>
                      <w:r w:rsidR="00074F44">
                        <w:rPr>
                          <w:rFonts w:cs="Arial"/>
                          <w:b/>
                          <w:color w:val="336699"/>
                          <w:sz w:val="18"/>
                          <w:szCs w:val="18"/>
                        </w:rPr>
                        <w:tab/>
                      </w:r>
                    </w:p>
                  </w:txbxContent>
                </v:textbox>
              </v:shape>
            </w:pict>
          </mc:Fallback>
        </mc:AlternateContent>
      </w:r>
    </w:p>
    <w:p w:rsidR="004B4ECE" w:rsidRPr="00600719" w:rsidRDefault="004B4ECE" w:rsidP="00600719"/>
    <w:p w:rsidR="009B6CB3" w:rsidRDefault="009B6CB3" w:rsidP="00281F26">
      <w:pPr>
        <w:pStyle w:val="Heading1"/>
        <w:numPr>
          <w:ilvl w:val="0"/>
          <w:numId w:val="1"/>
        </w:numPr>
        <w:ind w:left="1440"/>
      </w:pPr>
      <w:bookmarkStart w:id="22" w:name="_Toc356915501"/>
      <w:r w:rsidRPr="00D261D7">
        <w:t>College LEV Guidance documents</w:t>
      </w:r>
      <w:bookmarkEnd w:id="22"/>
    </w:p>
    <w:p w:rsidR="004B4ECE" w:rsidRDefault="004B4ECE" w:rsidP="004B4ECE"/>
    <w:p w:rsidR="004B4ECE" w:rsidRDefault="004B4ECE" w:rsidP="00281F26">
      <w:pPr>
        <w:pStyle w:val="Heading2"/>
        <w:numPr>
          <w:ilvl w:val="0"/>
          <w:numId w:val="23"/>
        </w:numPr>
        <w:rPr>
          <w:lang w:eastAsia="en-GB"/>
        </w:rPr>
      </w:pPr>
      <w:bookmarkStart w:id="23" w:name="_Toc356915502"/>
      <w:r>
        <w:rPr>
          <w:lang w:eastAsia="en-GB"/>
        </w:rPr>
        <w:t>Microbiological safety cabinets</w:t>
      </w:r>
      <w:bookmarkEnd w:id="23"/>
    </w:p>
    <w:p w:rsidR="004B4ECE" w:rsidRDefault="004B4ECE" w:rsidP="004B4ECE">
      <w:pPr>
        <w:rPr>
          <w:lang w:eastAsia="en-GB"/>
        </w:rPr>
      </w:pPr>
    </w:p>
    <w:p w:rsidR="004B4ECE" w:rsidRDefault="004B4ECE" w:rsidP="004B4ECE">
      <w:pPr>
        <w:ind w:left="2160"/>
      </w:pPr>
      <w:r>
        <w:t xml:space="preserve">Procedures and Guidance Notes for working with biological agents and materials </w:t>
      </w:r>
      <w:r>
        <w:tab/>
        <w:t>(Section B09</w:t>
      </w:r>
      <w:r>
        <w:tab/>
        <w:t xml:space="preserve">Microbiological Safety Cabinets, </w:t>
      </w:r>
      <w:proofErr w:type="spellStart"/>
      <w:r>
        <w:t>pp</w:t>
      </w:r>
      <w:proofErr w:type="spellEnd"/>
      <w:r>
        <w:t xml:space="preserve"> 41-53)</w:t>
      </w:r>
    </w:p>
    <w:p w:rsidR="004B4ECE" w:rsidRDefault="004B4ECE" w:rsidP="004B4ECE">
      <w:pPr>
        <w:ind w:left="2160"/>
      </w:pPr>
    </w:p>
    <w:p w:rsidR="004B4ECE" w:rsidRDefault="004B4ECE" w:rsidP="004B4ECE">
      <w:pPr>
        <w:ind w:left="2160"/>
      </w:pPr>
      <w:r>
        <w:t xml:space="preserve">Available from </w:t>
      </w:r>
      <w:hyperlink r:id="rId10" w:history="1">
        <w:r>
          <w:rPr>
            <w:rStyle w:val="Hyperlink"/>
            <w:rFonts w:cs="Arial"/>
          </w:rPr>
          <w:t>http://qm-web.ohsd.qmul.ac.uk/standard/index.html</w:t>
        </w:r>
      </w:hyperlink>
    </w:p>
    <w:p w:rsidR="004B4ECE" w:rsidRDefault="004B4ECE" w:rsidP="004B4ECE"/>
    <w:p w:rsidR="004B4ECE" w:rsidRPr="004B4ECE" w:rsidRDefault="004B4ECE" w:rsidP="004B4ECE">
      <w:pPr>
        <w:rPr>
          <w:lang w:eastAsia="en-GB"/>
        </w:rPr>
      </w:pPr>
    </w:p>
    <w:p w:rsidR="004B4ECE" w:rsidRDefault="004B4ECE" w:rsidP="00281F26">
      <w:pPr>
        <w:pStyle w:val="Heading2"/>
        <w:numPr>
          <w:ilvl w:val="0"/>
          <w:numId w:val="23"/>
        </w:numPr>
        <w:rPr>
          <w:lang w:eastAsia="en-GB"/>
        </w:rPr>
      </w:pPr>
      <w:bookmarkStart w:id="24" w:name="_Toc356915503"/>
      <w:r>
        <w:rPr>
          <w:lang w:eastAsia="en-GB"/>
        </w:rPr>
        <w:t>Fume Cupboards</w:t>
      </w:r>
      <w:bookmarkEnd w:id="24"/>
    </w:p>
    <w:p w:rsidR="004B4ECE" w:rsidRDefault="004B4ECE" w:rsidP="004B4ECE">
      <w:pPr>
        <w:rPr>
          <w:lang w:eastAsia="en-GB"/>
        </w:rPr>
      </w:pPr>
    </w:p>
    <w:p w:rsidR="004B4ECE" w:rsidRDefault="004B4ECE" w:rsidP="004B4ECE">
      <w:pPr>
        <w:ind w:left="2160"/>
        <w:rPr>
          <w:lang w:eastAsia="en-GB"/>
        </w:rPr>
      </w:pPr>
      <w:r>
        <w:rPr>
          <w:lang w:eastAsia="en-GB"/>
        </w:rPr>
        <w:t>Within ‘Laboratory General Safety’</w:t>
      </w:r>
    </w:p>
    <w:p w:rsidR="004B4ECE" w:rsidRDefault="004B4ECE" w:rsidP="004B4ECE">
      <w:pPr>
        <w:ind w:left="2160"/>
        <w:rPr>
          <w:lang w:eastAsia="en-GB"/>
        </w:rPr>
      </w:pPr>
    </w:p>
    <w:p w:rsidR="004B4ECE" w:rsidRDefault="004B4ECE" w:rsidP="004B4ECE">
      <w:pPr>
        <w:ind w:left="2160"/>
        <w:rPr>
          <w:lang w:eastAsia="en-GB"/>
        </w:rPr>
      </w:pPr>
      <w:r>
        <w:t xml:space="preserve">Available from </w:t>
      </w:r>
      <w:hyperlink r:id="rId11" w:history="1">
        <w:r>
          <w:rPr>
            <w:rStyle w:val="Hyperlink"/>
            <w:rFonts w:cs="Arial"/>
          </w:rPr>
          <w:t>http://qm-web.ohsd.qmul.ac.uk/standard/index.html</w:t>
        </w:r>
      </w:hyperlink>
    </w:p>
    <w:p w:rsidR="004B4ECE" w:rsidRDefault="004B4ECE" w:rsidP="004B4ECE">
      <w:pPr>
        <w:ind w:left="2160"/>
        <w:rPr>
          <w:lang w:eastAsia="en-GB"/>
        </w:rPr>
      </w:pPr>
    </w:p>
    <w:p w:rsidR="004B4ECE" w:rsidRPr="00074F44" w:rsidRDefault="004B4ECE" w:rsidP="00074F44">
      <w:pPr>
        <w:ind w:left="1440"/>
        <w:rPr>
          <w:b/>
          <w:lang w:eastAsia="en-GB"/>
        </w:rPr>
      </w:pPr>
      <w:r w:rsidRPr="00074F44">
        <w:rPr>
          <w:b/>
          <w:lang w:eastAsia="en-GB"/>
        </w:rPr>
        <w:t>Further specific LEV guidance documents will be made available on the OHSD website.</w:t>
      </w:r>
    </w:p>
    <w:p w:rsidR="004B4ECE" w:rsidRPr="004B4ECE" w:rsidRDefault="004B4ECE" w:rsidP="004B4ECE">
      <w:pPr>
        <w:rPr>
          <w:lang w:eastAsia="en-GB"/>
        </w:rPr>
      </w:pPr>
    </w:p>
    <w:p w:rsidR="00600719" w:rsidRPr="00600719" w:rsidRDefault="00600719" w:rsidP="00600719"/>
    <w:p w:rsidR="009B6CB3" w:rsidRDefault="009B6CB3" w:rsidP="00281F26">
      <w:pPr>
        <w:pStyle w:val="Heading1"/>
        <w:numPr>
          <w:ilvl w:val="0"/>
          <w:numId w:val="1"/>
        </w:numPr>
        <w:ind w:left="1440"/>
      </w:pPr>
      <w:bookmarkStart w:id="25" w:name="_Toc356915504"/>
      <w:r w:rsidRPr="00D261D7">
        <w:t>Further LEV References and Useful Links</w:t>
      </w:r>
      <w:bookmarkEnd w:id="25"/>
    </w:p>
    <w:p w:rsidR="004B4ECE" w:rsidRDefault="004B4ECE" w:rsidP="004B4ECE"/>
    <w:p w:rsidR="004B4ECE" w:rsidRPr="004B4ECE" w:rsidRDefault="004B4ECE" w:rsidP="004B4ECE">
      <w:pPr>
        <w:ind w:left="1440"/>
        <w:rPr>
          <w:szCs w:val="22"/>
          <w:lang w:eastAsia="en-GB"/>
        </w:rPr>
      </w:pPr>
      <w:r w:rsidRPr="00074F44">
        <w:rPr>
          <w:b/>
          <w:szCs w:val="22"/>
          <w:lang w:eastAsia="en-GB"/>
        </w:rPr>
        <w:t>HSE LEV Guidance</w:t>
      </w:r>
      <w:r>
        <w:rPr>
          <w:szCs w:val="22"/>
          <w:lang w:eastAsia="en-GB"/>
        </w:rPr>
        <w:t xml:space="preserve"> - </w:t>
      </w:r>
      <w:r w:rsidRPr="004B4ECE">
        <w:rPr>
          <w:szCs w:val="22"/>
          <w:lang w:eastAsia="en-GB"/>
        </w:rPr>
        <w:t xml:space="preserve">downloadable PDF’s free from </w:t>
      </w:r>
      <w:hyperlink r:id="rId12" w:history="1">
        <w:r w:rsidRPr="004B4ECE">
          <w:rPr>
            <w:rStyle w:val="Hyperlink"/>
            <w:rFonts w:cs="Arial"/>
            <w:iCs/>
            <w:szCs w:val="22"/>
            <w:lang w:eastAsia="en-GB"/>
          </w:rPr>
          <w:t>www.hse.gov.uk</w:t>
        </w:r>
      </w:hyperlink>
      <w:r>
        <w:rPr>
          <w:szCs w:val="22"/>
          <w:lang w:eastAsia="en-GB"/>
        </w:rPr>
        <w:t xml:space="preserve"> </w:t>
      </w:r>
    </w:p>
    <w:p w:rsidR="004B4ECE" w:rsidRPr="004B4ECE" w:rsidRDefault="004B4ECE" w:rsidP="004B4ECE">
      <w:pPr>
        <w:ind w:left="1440"/>
        <w:rPr>
          <w:szCs w:val="22"/>
          <w:lang w:eastAsia="en-GB"/>
        </w:rPr>
      </w:pPr>
    </w:p>
    <w:p w:rsidR="004B4ECE" w:rsidRPr="004B4ECE" w:rsidRDefault="004B4ECE" w:rsidP="004B4ECE">
      <w:pPr>
        <w:ind w:left="1440"/>
        <w:rPr>
          <w:szCs w:val="22"/>
          <w:lang w:eastAsia="en-GB"/>
        </w:rPr>
      </w:pPr>
      <w:r w:rsidRPr="004B4ECE">
        <w:rPr>
          <w:szCs w:val="22"/>
          <w:lang w:eastAsia="en-GB"/>
        </w:rPr>
        <w:t>Controlling airborne contaminants at work: A guide to local exhaust ventilation (LEV) HSG258 HSE Books 2008 ISBN 978 0 7176 6298 2</w:t>
      </w:r>
    </w:p>
    <w:p w:rsidR="004B4ECE" w:rsidRPr="004B4ECE" w:rsidRDefault="004B4ECE" w:rsidP="004B4ECE">
      <w:pPr>
        <w:ind w:left="1440"/>
        <w:rPr>
          <w:szCs w:val="22"/>
          <w:lang w:eastAsia="en-GB"/>
        </w:rPr>
      </w:pPr>
    </w:p>
    <w:p w:rsidR="004B4ECE" w:rsidRPr="004B4ECE" w:rsidRDefault="004B4ECE" w:rsidP="004B4ECE">
      <w:pPr>
        <w:ind w:left="1440"/>
        <w:rPr>
          <w:szCs w:val="22"/>
          <w:lang w:val="en"/>
        </w:rPr>
      </w:pPr>
      <w:proofErr w:type="gramStart"/>
      <w:r w:rsidRPr="004B4ECE">
        <w:rPr>
          <w:szCs w:val="22"/>
          <w:lang w:val="en"/>
        </w:rPr>
        <w:t xml:space="preserve">Clearing the </w:t>
      </w:r>
      <w:r>
        <w:rPr>
          <w:szCs w:val="22"/>
          <w:lang w:val="en"/>
        </w:rPr>
        <w:t>air: A</w:t>
      </w:r>
      <w:r w:rsidRPr="004B4ECE">
        <w:rPr>
          <w:szCs w:val="22"/>
          <w:lang w:val="en"/>
        </w:rPr>
        <w:t xml:space="preserve"> simple guide to buying and using local exhaust ventilation (LEV).</w:t>
      </w:r>
      <w:proofErr w:type="gramEnd"/>
      <w:r w:rsidRPr="004B4ECE">
        <w:rPr>
          <w:szCs w:val="22"/>
          <w:lang w:val="en"/>
        </w:rPr>
        <w:t xml:space="preserve"> INDG 408 ISBN 9780717663019</w:t>
      </w:r>
    </w:p>
    <w:p w:rsidR="004B4ECE" w:rsidRPr="004B4ECE" w:rsidRDefault="004B4ECE" w:rsidP="004B4ECE">
      <w:pPr>
        <w:ind w:left="1440"/>
        <w:rPr>
          <w:sz w:val="24"/>
          <w:lang w:val="en"/>
        </w:rPr>
      </w:pPr>
    </w:p>
    <w:p w:rsidR="004B4ECE" w:rsidRPr="004B4ECE" w:rsidRDefault="004B4ECE" w:rsidP="004B4ECE">
      <w:pPr>
        <w:ind w:left="1440"/>
        <w:rPr>
          <w:lang w:val="en"/>
        </w:rPr>
      </w:pPr>
      <w:r w:rsidRPr="004B4ECE">
        <w:rPr>
          <w:lang w:val="en"/>
        </w:rPr>
        <w:t>HSE LEV micro-website</w:t>
      </w:r>
    </w:p>
    <w:p w:rsidR="004B4ECE" w:rsidRPr="004B4ECE" w:rsidRDefault="00EB1510" w:rsidP="004B4ECE">
      <w:pPr>
        <w:ind w:left="1440"/>
        <w:rPr>
          <w:u w:val="single"/>
          <w:lang w:val="en"/>
        </w:rPr>
      </w:pPr>
      <w:hyperlink r:id="rId13" w:history="1">
        <w:r w:rsidR="004B4ECE" w:rsidRPr="004B4ECE">
          <w:rPr>
            <w:rStyle w:val="Hyperlink"/>
            <w:rFonts w:cs="Arial"/>
            <w:lang w:val="en"/>
          </w:rPr>
          <w:t>http://www.hse.gov.uk/lev/</w:t>
        </w:r>
      </w:hyperlink>
      <w:r w:rsidR="004B4ECE" w:rsidRPr="004B4ECE">
        <w:rPr>
          <w:u w:val="single"/>
          <w:lang w:val="en"/>
        </w:rPr>
        <w:t xml:space="preserve"> </w:t>
      </w:r>
    </w:p>
    <w:p w:rsidR="004B4ECE" w:rsidRPr="004B4ECE" w:rsidRDefault="004B4ECE" w:rsidP="004B4ECE">
      <w:pPr>
        <w:ind w:left="1440"/>
        <w:rPr>
          <w:lang w:eastAsia="en-GB"/>
        </w:rPr>
      </w:pPr>
    </w:p>
    <w:p w:rsidR="004B4ECE" w:rsidRPr="004B4ECE" w:rsidRDefault="004B4ECE" w:rsidP="004B4ECE">
      <w:pPr>
        <w:ind w:left="1440"/>
        <w:rPr>
          <w:lang w:eastAsia="en-GB"/>
        </w:rPr>
      </w:pPr>
      <w:r w:rsidRPr="004B4ECE">
        <w:rPr>
          <w:lang w:eastAsia="en-GB"/>
        </w:rPr>
        <w:t xml:space="preserve">LEV calculator for LEV assessors (HSE) </w:t>
      </w:r>
      <w:hyperlink r:id="rId14" w:history="1">
        <w:r w:rsidRPr="004B4ECE">
          <w:rPr>
            <w:rStyle w:val="Hyperlink"/>
            <w:rFonts w:cs="Arial"/>
            <w:szCs w:val="24"/>
            <w:lang w:eastAsia="en-GB"/>
          </w:rPr>
          <w:t>http://www.hse.gov.uk/lev/calculator.htm</w:t>
        </w:r>
      </w:hyperlink>
      <w:r w:rsidRPr="004B4ECE">
        <w:rPr>
          <w:u w:val="single"/>
          <w:lang w:eastAsia="en-GB"/>
        </w:rPr>
        <w:t xml:space="preserve"> </w:t>
      </w:r>
    </w:p>
    <w:p w:rsidR="004B4ECE" w:rsidRPr="004B4ECE" w:rsidRDefault="004B4ECE" w:rsidP="004B4ECE">
      <w:pPr>
        <w:ind w:left="1440"/>
        <w:rPr>
          <w:lang w:eastAsia="en-GB"/>
        </w:rPr>
      </w:pPr>
    </w:p>
    <w:p w:rsidR="004B4ECE" w:rsidRPr="004B4ECE" w:rsidRDefault="004B4ECE" w:rsidP="004B4ECE">
      <w:pPr>
        <w:ind w:left="1440"/>
        <w:rPr>
          <w:lang w:eastAsia="en-GB"/>
        </w:rPr>
      </w:pPr>
      <w:r w:rsidRPr="004B4ECE">
        <w:rPr>
          <w:lang w:eastAsia="en-GB"/>
        </w:rPr>
        <w:t>Time to clear the air! A workers’ pocket guide to local exhaust ventilation (LEV) Pocket card INDG409 HSE Books 2008 ISBN 978 0 7176 6300 2</w:t>
      </w:r>
    </w:p>
    <w:p w:rsidR="004B4ECE" w:rsidRPr="004B4ECE" w:rsidRDefault="004B4ECE" w:rsidP="004B4ECE">
      <w:pPr>
        <w:ind w:left="1440"/>
        <w:rPr>
          <w:lang w:eastAsia="en-GB"/>
        </w:rPr>
      </w:pPr>
    </w:p>
    <w:p w:rsidR="004B4ECE" w:rsidRPr="004B4ECE" w:rsidRDefault="004B4ECE" w:rsidP="004B4ECE">
      <w:pPr>
        <w:ind w:left="1440"/>
        <w:rPr>
          <w:lang w:eastAsia="en-GB"/>
        </w:rPr>
      </w:pPr>
      <w:proofErr w:type="gramStart"/>
      <w:r w:rsidRPr="004B4ECE">
        <w:rPr>
          <w:lang w:eastAsia="en-GB"/>
        </w:rPr>
        <w:t>Control of substances hazardous to health (Fifth edition).</w:t>
      </w:r>
      <w:proofErr w:type="gramEnd"/>
      <w:r w:rsidRPr="004B4ECE">
        <w:rPr>
          <w:lang w:eastAsia="en-GB"/>
        </w:rPr>
        <w:t xml:space="preserve"> The Control of Substances Hazardous to Health Regulations 2002 (as amended). Approved Code of Practice and guidance L5 (Fifth edition) HSE Books 2005 ISBN 978 0 7176 2981 7</w:t>
      </w:r>
    </w:p>
    <w:p w:rsidR="004B4ECE" w:rsidRPr="004B4ECE" w:rsidRDefault="004B4ECE" w:rsidP="004B4ECE">
      <w:pPr>
        <w:ind w:left="1440"/>
        <w:rPr>
          <w:lang w:eastAsia="en-GB"/>
        </w:rPr>
      </w:pPr>
    </w:p>
    <w:p w:rsidR="004B4ECE" w:rsidRPr="004B4ECE" w:rsidRDefault="004B4ECE" w:rsidP="004B4ECE">
      <w:pPr>
        <w:ind w:left="1440"/>
        <w:rPr>
          <w:u w:val="single"/>
          <w:lang w:eastAsia="en-GB"/>
        </w:rPr>
      </w:pPr>
      <w:r w:rsidRPr="004B4ECE">
        <w:rPr>
          <w:lang w:eastAsia="en-GB"/>
        </w:rPr>
        <w:t xml:space="preserve">See also HSE’s COSHH essentials at </w:t>
      </w:r>
      <w:hyperlink r:id="rId15" w:history="1">
        <w:r w:rsidRPr="004B4ECE">
          <w:rPr>
            <w:rStyle w:val="Hyperlink"/>
            <w:rFonts w:cs="Arial"/>
            <w:szCs w:val="24"/>
            <w:lang w:eastAsia="en-GB"/>
          </w:rPr>
          <w:t>www.coshh-essentials.org.uk</w:t>
        </w:r>
      </w:hyperlink>
      <w:r w:rsidRPr="004B4ECE">
        <w:rPr>
          <w:u w:val="single"/>
        </w:rPr>
        <w:t xml:space="preserve"> </w:t>
      </w:r>
    </w:p>
    <w:p w:rsidR="004B4ECE" w:rsidRPr="004B4ECE" w:rsidRDefault="004B4ECE" w:rsidP="004B4ECE">
      <w:pPr>
        <w:ind w:left="1440"/>
        <w:rPr>
          <w:u w:val="single"/>
          <w:lang w:eastAsia="en-GB"/>
        </w:rPr>
      </w:pPr>
    </w:p>
    <w:p w:rsidR="004B4ECE" w:rsidRPr="00074F44" w:rsidRDefault="004B4ECE" w:rsidP="004B4ECE">
      <w:pPr>
        <w:ind w:left="1440"/>
        <w:rPr>
          <w:b/>
          <w:lang w:eastAsia="en-GB"/>
        </w:rPr>
      </w:pPr>
      <w:r w:rsidRPr="00074F44">
        <w:rPr>
          <w:b/>
          <w:bCs/>
          <w:lang w:eastAsia="en-GB"/>
        </w:rPr>
        <w:t>Useful links</w:t>
      </w:r>
    </w:p>
    <w:p w:rsidR="004B4ECE" w:rsidRPr="004B4ECE" w:rsidRDefault="004B4ECE" w:rsidP="004B4ECE">
      <w:pPr>
        <w:ind w:left="1440"/>
        <w:rPr>
          <w:lang w:eastAsia="en-GB"/>
        </w:rPr>
      </w:pPr>
      <w:proofErr w:type="gramStart"/>
      <w:r w:rsidRPr="004B4ECE">
        <w:rPr>
          <w:lang w:eastAsia="en-GB"/>
        </w:rPr>
        <w:t xml:space="preserve">Chartered Institution of Building Services Engineers (CIBSE) </w:t>
      </w:r>
      <w:hyperlink r:id="rId16" w:history="1">
        <w:r w:rsidRPr="004B4ECE">
          <w:rPr>
            <w:rStyle w:val="Hyperlink"/>
            <w:rFonts w:cs="Arial"/>
            <w:szCs w:val="24"/>
            <w:lang w:eastAsia="en-GB"/>
          </w:rPr>
          <w:t>www.cibse.org</w:t>
        </w:r>
      </w:hyperlink>
      <w:r w:rsidRPr="004B4ECE">
        <w:rPr>
          <w:u w:val="single"/>
          <w:lang w:eastAsia="en-GB"/>
        </w:rPr>
        <w:t xml:space="preserve"> .</w:t>
      </w:r>
      <w:proofErr w:type="gramEnd"/>
      <w:r w:rsidRPr="004B4ECE">
        <w:rPr>
          <w:u w:val="single"/>
          <w:lang w:eastAsia="en-GB"/>
        </w:rPr>
        <w:t xml:space="preserve"> </w:t>
      </w:r>
    </w:p>
    <w:p w:rsidR="004B4ECE" w:rsidRPr="004B4ECE" w:rsidRDefault="004B4ECE" w:rsidP="004B4ECE">
      <w:pPr>
        <w:ind w:left="1440"/>
        <w:rPr>
          <w:lang w:eastAsia="en-GB"/>
        </w:rPr>
      </w:pPr>
      <w:proofErr w:type="gramStart"/>
      <w:r w:rsidRPr="004B4ECE">
        <w:rPr>
          <w:lang w:eastAsia="en-GB"/>
        </w:rPr>
        <w:t>(Main professional engineering body offering qualifications and membership to ventilation engineers).</w:t>
      </w:r>
      <w:proofErr w:type="gramEnd"/>
    </w:p>
    <w:p w:rsidR="004B4ECE" w:rsidRPr="004B4ECE" w:rsidRDefault="00074F44" w:rsidP="004B4ECE">
      <w:pPr>
        <w:ind w:left="1440"/>
        <w:rPr>
          <w:lang w:eastAsia="en-GB"/>
        </w:rPr>
      </w:pPr>
      <w:r>
        <w:rPr>
          <w:noProof/>
          <w:color w:val="336699"/>
          <w:szCs w:val="22"/>
          <w:lang w:eastAsia="en-GB"/>
        </w:rPr>
        <mc:AlternateContent>
          <mc:Choice Requires="wps">
            <w:drawing>
              <wp:anchor distT="0" distB="0" distL="114300" distR="114300" simplePos="0" relativeHeight="251692032" behindDoc="0" locked="0" layoutInCell="1" allowOverlap="1" wp14:anchorId="7DA55FFB" wp14:editId="4C60166C">
                <wp:simplePos x="0" y="0"/>
                <wp:positionH relativeFrom="column">
                  <wp:posOffset>-191770</wp:posOffset>
                </wp:positionH>
                <wp:positionV relativeFrom="paragraph">
                  <wp:posOffset>-10795</wp:posOffset>
                </wp:positionV>
                <wp:extent cx="865505" cy="3774440"/>
                <wp:effectExtent l="0" t="0" r="10795" b="1651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3774440"/>
                        </a:xfrm>
                        <a:prstGeom prst="rect">
                          <a:avLst/>
                        </a:prstGeom>
                        <a:noFill/>
                        <a:ln w="9525">
                          <a:solidFill>
                            <a:srgbClr val="336699"/>
                          </a:solidFill>
                          <a:miter lim="800000"/>
                          <a:headEnd/>
                          <a:tailEnd/>
                        </a:ln>
                      </wps:spPr>
                      <wps:txbx>
                        <w:txbxContent>
                          <w:p w:rsidR="0075092C" w:rsidRDefault="0075092C" w:rsidP="0075092C">
                            <w:pPr>
                              <w:jc w:val="center"/>
                              <w:rPr>
                                <w:rFonts w:cs="Arial"/>
                                <w:b/>
                                <w:color w:val="336699"/>
                                <w:sz w:val="18"/>
                                <w:szCs w:val="18"/>
                              </w:rPr>
                            </w:pPr>
                            <w:r>
                              <w:rPr>
                                <w:rFonts w:cs="Arial"/>
                                <w:b/>
                                <w:color w:val="336699"/>
                                <w:sz w:val="18"/>
                                <w:szCs w:val="18"/>
                              </w:rPr>
                              <w:t>Further LEV College Guidance,</w:t>
                            </w:r>
                          </w:p>
                          <w:p w:rsidR="0075092C" w:rsidRPr="00012EAD" w:rsidRDefault="0075092C" w:rsidP="0075092C">
                            <w:pPr>
                              <w:jc w:val="center"/>
                              <w:rPr>
                                <w:rFonts w:cs="Arial"/>
                                <w:color w:val="336699"/>
                                <w:sz w:val="18"/>
                                <w:szCs w:val="18"/>
                              </w:rPr>
                            </w:pPr>
                            <w:r>
                              <w:rPr>
                                <w:rFonts w:cs="Arial"/>
                                <w:b/>
                                <w:color w:val="336699"/>
                                <w:sz w:val="18"/>
                                <w:szCs w:val="18"/>
                              </w:rPr>
                              <w:t>References and Useful Links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15.1pt;margin-top:-.85pt;width:68.15pt;height:29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2qMAIAADEEAAAOAAAAZHJzL2Uyb0RvYy54bWysU9uO2yAQfa/Uf0C8N3biOLux4qy22W5V&#10;aXuRdvsBGGMbFTMUSOz063fASRq1b1X9YAEznDlzzrC5G3tFDsI6Cbqk81lKidAcaqnbkn5/eXx3&#10;S4nzTNdMgRYlPQpH77Zv32wGU4gFdKBqYQmCaFcMpqSd96ZIEsc70TM3AyM0BhuwPfO4tW1SWzYg&#10;eq+SRZqukgFsbSxw4RyePkxBuo34TSO4/9o0TniiSorcfPzb+K/CP9luWNFaZjrJTzTYP7DomdRY&#10;9AL1wDwjeyv/guolt+Cg8TMOfQJNI7mIPWA38/SPbp47ZkTsBcVx5iKT+3+w/MvhmyWyLmm2pkSz&#10;Hj16EaMn72Ek2SroMxhXYNqzwUQ/4jn6HHt15gn4D0c07DqmW3FvLQydYDXym4ebydXVCccFkGr4&#10;DDXWYXsPEWhsbB/EQzkIoqNPx4s3gQvHw9tVnqc5JRxD2c3NcrmM5iWsON821vmPAnoSFiW16H1E&#10;Z4cn5wMbVpxTQjENj1Kp6L/SZCjpOl/kU1+gZB2CIc3ZttopSw4MJyjLVqv1OraGkeu0XnqcYyV7&#10;ZJqGb5qsoMYHXccqnkk1rZGJ0id5giKTNn6sxujEPDvLXkF9RMEsTHOL7wwXHdhflAw4syV1P/fM&#10;CkrUJ42ir+dBFeLjZpnfLHBjryPVdYRpjlAl9ZRMy52fHsbeWNl2WGmyWcM9GtXIqGFwdGJ14o9z&#10;GaU9vaEw+Nf7mPX7pW9fAQAA//8DAFBLAwQUAAYACAAAACEAf482l+EAAAAKAQAADwAAAGRycy9k&#10;b3ducmV2LnhtbEyPwU7DMAyG70i8Q2QkLmhLWsY2StMJIZDYBYlu0q5eE5pC45Qm67q3X3aCmy1/&#10;+v39+Wq0LRt07xtHEpKpAKapcqqhWsJ28zZZAvMBSWHrSEs4aQ+r4voqx0y5I33qoQw1iyHkM5Rg&#10;Qugyzn1ltEU/dZ2mePtyvcUQ177mqsdjDLctT4WYc4sNxQ8GO/1idPVTHqyE9U7g8P2x3tzNwkmZ&#10;spntfl/fpby9GZ+fgAU9hj8YLvpRHYrotHcHUp61Eib3Io1oHJIFsAsg5gmwvYSHx3QBvMj5/wrF&#10;GQAA//8DAFBLAQItABQABgAIAAAAIQC2gziS/gAAAOEBAAATAAAAAAAAAAAAAAAAAAAAAABbQ29u&#10;dGVudF9UeXBlc10ueG1sUEsBAi0AFAAGAAgAAAAhADj9If/WAAAAlAEAAAsAAAAAAAAAAAAAAAAA&#10;LwEAAF9yZWxzLy5yZWxzUEsBAi0AFAAGAAgAAAAhAIxoDaowAgAAMQQAAA4AAAAAAAAAAAAAAAAA&#10;LgIAAGRycy9lMm9Eb2MueG1sUEsBAi0AFAAGAAgAAAAhAH+PNpfhAAAACgEAAA8AAAAAAAAAAAAA&#10;AAAAigQAAGRycy9kb3ducmV2LnhtbFBLBQYAAAAABAAEAPMAAACYBQAAAAA=&#10;" filled="f" strokecolor="#369">
                <v:textbox>
                  <w:txbxContent>
                    <w:p w:rsidR="0075092C" w:rsidRDefault="0075092C" w:rsidP="0075092C">
                      <w:pPr>
                        <w:jc w:val="center"/>
                        <w:rPr>
                          <w:rFonts w:cs="Arial"/>
                          <w:b/>
                          <w:color w:val="336699"/>
                          <w:sz w:val="18"/>
                          <w:szCs w:val="18"/>
                        </w:rPr>
                      </w:pPr>
                      <w:r>
                        <w:rPr>
                          <w:rFonts w:cs="Arial"/>
                          <w:b/>
                          <w:color w:val="336699"/>
                          <w:sz w:val="18"/>
                          <w:szCs w:val="18"/>
                        </w:rPr>
                        <w:t>Further LEV College Guidance,</w:t>
                      </w:r>
                    </w:p>
                    <w:p w:rsidR="0075092C" w:rsidRPr="00012EAD" w:rsidRDefault="0075092C" w:rsidP="0075092C">
                      <w:pPr>
                        <w:jc w:val="center"/>
                        <w:rPr>
                          <w:rFonts w:cs="Arial"/>
                          <w:color w:val="336699"/>
                          <w:sz w:val="18"/>
                          <w:szCs w:val="18"/>
                        </w:rPr>
                      </w:pPr>
                      <w:r>
                        <w:rPr>
                          <w:rFonts w:cs="Arial"/>
                          <w:b/>
                          <w:color w:val="336699"/>
                          <w:sz w:val="18"/>
                          <w:szCs w:val="18"/>
                        </w:rPr>
                        <w:t>References and Useful Links</w:t>
                      </w:r>
                    </w:p>
                  </w:txbxContent>
                </v:textbox>
              </v:shape>
            </w:pict>
          </mc:Fallback>
        </mc:AlternateContent>
      </w:r>
    </w:p>
    <w:p w:rsidR="004B4ECE" w:rsidRPr="004B4ECE" w:rsidRDefault="004B4ECE" w:rsidP="004B4ECE">
      <w:pPr>
        <w:ind w:left="1440"/>
        <w:rPr>
          <w:lang w:eastAsia="en-GB"/>
        </w:rPr>
      </w:pPr>
      <w:proofErr w:type="gramStart"/>
      <w:r w:rsidRPr="004B4ECE">
        <w:rPr>
          <w:lang w:eastAsia="en-GB"/>
        </w:rPr>
        <w:t xml:space="preserve">Heating and Ventilating Contractors’ Association (HVCA) </w:t>
      </w:r>
      <w:hyperlink r:id="rId17" w:history="1">
        <w:r w:rsidRPr="004B4ECE">
          <w:rPr>
            <w:rStyle w:val="Hyperlink"/>
            <w:rFonts w:cs="Arial"/>
            <w:szCs w:val="24"/>
            <w:lang w:eastAsia="en-GB"/>
          </w:rPr>
          <w:t>www.hvca.org.uk</w:t>
        </w:r>
      </w:hyperlink>
      <w:r w:rsidRPr="004B4ECE">
        <w:rPr>
          <w:u w:val="single"/>
          <w:lang w:eastAsia="en-GB"/>
        </w:rPr>
        <w:t xml:space="preserve"> .</w:t>
      </w:r>
      <w:proofErr w:type="gramEnd"/>
      <w:r w:rsidRPr="004B4ECE">
        <w:rPr>
          <w:u w:val="single"/>
          <w:lang w:eastAsia="en-GB"/>
        </w:rPr>
        <w:t xml:space="preserve"> </w:t>
      </w:r>
    </w:p>
    <w:p w:rsidR="004B4ECE" w:rsidRPr="004B4ECE" w:rsidRDefault="004B4ECE" w:rsidP="004B4ECE">
      <w:pPr>
        <w:ind w:left="1440"/>
        <w:rPr>
          <w:lang w:eastAsia="en-GB"/>
        </w:rPr>
      </w:pPr>
      <w:proofErr w:type="gramStart"/>
      <w:r w:rsidRPr="004B4ECE">
        <w:rPr>
          <w:lang w:eastAsia="en-GB"/>
        </w:rPr>
        <w:t>(Main representative organisation for companies installing ventilation systems including LEV).</w:t>
      </w:r>
      <w:proofErr w:type="gramEnd"/>
    </w:p>
    <w:p w:rsidR="004B4ECE" w:rsidRPr="004B4ECE" w:rsidRDefault="004B4ECE" w:rsidP="004B4ECE">
      <w:pPr>
        <w:ind w:left="1440"/>
        <w:rPr>
          <w:lang w:eastAsia="en-GB"/>
        </w:rPr>
      </w:pPr>
      <w:r w:rsidRPr="004B4ECE">
        <w:rPr>
          <w:lang w:eastAsia="en-GB"/>
        </w:rPr>
        <w:t xml:space="preserve">British Occupational Hygiene Society (BOHS) </w:t>
      </w:r>
      <w:hyperlink r:id="rId18" w:history="1">
        <w:r w:rsidRPr="004B4ECE">
          <w:rPr>
            <w:rStyle w:val="Hyperlink"/>
            <w:rFonts w:cs="Arial"/>
            <w:szCs w:val="24"/>
            <w:lang w:eastAsia="en-GB"/>
          </w:rPr>
          <w:t>www.bohs.org</w:t>
        </w:r>
      </w:hyperlink>
      <w:r w:rsidRPr="004B4ECE">
        <w:rPr>
          <w:lang w:eastAsia="en-GB"/>
        </w:rPr>
        <w:t xml:space="preserve">   for help with process and source assessment and LEV design and specification, as well as qualifications in designing and testing LEV. </w:t>
      </w:r>
    </w:p>
    <w:p w:rsidR="004B4ECE" w:rsidRPr="004B4ECE" w:rsidRDefault="004B4ECE" w:rsidP="004B4ECE">
      <w:pPr>
        <w:ind w:left="1440"/>
        <w:rPr>
          <w:lang w:eastAsia="en-GB"/>
        </w:rPr>
      </w:pPr>
    </w:p>
    <w:p w:rsidR="004B4ECE" w:rsidRPr="004B4ECE" w:rsidRDefault="004B4ECE" w:rsidP="004B4ECE">
      <w:pPr>
        <w:ind w:left="1440"/>
        <w:rPr>
          <w:lang w:eastAsia="en-GB"/>
        </w:rPr>
      </w:pPr>
      <w:proofErr w:type="gramStart"/>
      <w:r w:rsidRPr="004B4ECE">
        <w:rPr>
          <w:lang w:eastAsia="en-GB"/>
        </w:rPr>
        <w:t xml:space="preserve">Institution of Occupational Safety and Health (IOSH) </w:t>
      </w:r>
      <w:hyperlink r:id="rId19" w:history="1">
        <w:r w:rsidRPr="004B4ECE">
          <w:rPr>
            <w:rStyle w:val="Hyperlink"/>
            <w:rFonts w:cs="Arial"/>
            <w:szCs w:val="24"/>
            <w:lang w:eastAsia="en-GB"/>
          </w:rPr>
          <w:t>www.iosh.co.uk</w:t>
        </w:r>
      </w:hyperlink>
      <w:r w:rsidRPr="004B4ECE">
        <w:rPr>
          <w:u w:val="single"/>
          <w:lang w:eastAsia="en-GB"/>
        </w:rPr>
        <w:t xml:space="preserve"> </w:t>
      </w:r>
      <w:r w:rsidRPr="004B4ECE">
        <w:rPr>
          <w:lang w:eastAsia="en-GB"/>
        </w:rPr>
        <w:t>.</w:t>
      </w:r>
      <w:proofErr w:type="gramEnd"/>
      <w:r w:rsidRPr="004B4ECE">
        <w:rPr>
          <w:lang w:eastAsia="en-GB"/>
        </w:rPr>
        <w:t xml:space="preserve"> </w:t>
      </w:r>
    </w:p>
    <w:p w:rsidR="004B4ECE" w:rsidRPr="004B4ECE" w:rsidRDefault="004B4ECE" w:rsidP="004B4ECE">
      <w:pPr>
        <w:ind w:left="1440"/>
        <w:rPr>
          <w:lang w:eastAsia="en-GB"/>
        </w:rPr>
      </w:pPr>
      <w:proofErr w:type="gramStart"/>
      <w:r w:rsidRPr="004B4ECE">
        <w:rPr>
          <w:lang w:eastAsia="en-GB"/>
        </w:rPr>
        <w:t>For general advice on choosing LEV systems.</w:t>
      </w:r>
      <w:proofErr w:type="gramEnd"/>
    </w:p>
    <w:p w:rsidR="004B4ECE" w:rsidRPr="004B4ECE" w:rsidRDefault="004B4ECE" w:rsidP="004B4ECE">
      <w:pPr>
        <w:ind w:left="1440"/>
        <w:rPr>
          <w:lang w:eastAsia="en-GB"/>
        </w:rPr>
      </w:pPr>
    </w:p>
    <w:p w:rsidR="004B4ECE" w:rsidRPr="004B4ECE" w:rsidRDefault="004B4ECE" w:rsidP="004B4ECE">
      <w:pPr>
        <w:ind w:left="1440"/>
        <w:rPr>
          <w:lang w:eastAsia="en-GB"/>
        </w:rPr>
      </w:pPr>
      <w:r w:rsidRPr="004B4ECE">
        <w:rPr>
          <w:lang w:eastAsia="en-GB"/>
        </w:rPr>
        <w:t xml:space="preserve">Safety Assessment Federation (SAFED) </w:t>
      </w:r>
      <w:hyperlink r:id="rId20" w:history="1">
        <w:r w:rsidRPr="004B4ECE">
          <w:rPr>
            <w:rStyle w:val="Hyperlink"/>
            <w:rFonts w:cs="Arial"/>
            <w:szCs w:val="24"/>
            <w:lang w:eastAsia="en-GB"/>
          </w:rPr>
          <w:t>www.safed.co.uk</w:t>
        </w:r>
      </w:hyperlink>
      <w:r w:rsidRPr="004B4ECE">
        <w:rPr>
          <w:u w:val="single"/>
          <w:lang w:eastAsia="en-GB"/>
        </w:rPr>
        <w:t xml:space="preserve">  </w:t>
      </w:r>
    </w:p>
    <w:p w:rsidR="004B4ECE" w:rsidRPr="004B4ECE" w:rsidRDefault="004B4ECE" w:rsidP="004B4ECE">
      <w:pPr>
        <w:ind w:left="1440"/>
        <w:rPr>
          <w:lang w:eastAsia="en-GB"/>
        </w:rPr>
      </w:pPr>
      <w:proofErr w:type="gramStart"/>
      <w:r w:rsidRPr="004B4ECE">
        <w:rPr>
          <w:lang w:eastAsia="en-GB"/>
        </w:rPr>
        <w:t>(Represents many insurance companies doing independent engineering inspection and certification of machinery and equipment including LEV systems).</w:t>
      </w:r>
      <w:proofErr w:type="gramEnd"/>
      <w:r w:rsidRPr="004B4ECE">
        <w:rPr>
          <w:lang w:eastAsia="en-GB"/>
        </w:rPr>
        <w:t xml:space="preserve"> </w:t>
      </w:r>
    </w:p>
    <w:p w:rsidR="004B4ECE" w:rsidRPr="004B4ECE" w:rsidRDefault="004B4ECE" w:rsidP="004B4ECE">
      <w:pPr>
        <w:ind w:left="1440"/>
        <w:rPr>
          <w:lang w:eastAsia="en-GB"/>
        </w:rPr>
      </w:pPr>
    </w:p>
    <w:p w:rsidR="004B4ECE" w:rsidRPr="004B4ECE" w:rsidRDefault="004B4ECE" w:rsidP="004B4ECE">
      <w:pPr>
        <w:ind w:left="1440"/>
        <w:rPr>
          <w:lang w:eastAsia="en-GB"/>
        </w:rPr>
      </w:pPr>
      <w:proofErr w:type="gramStart"/>
      <w:r w:rsidRPr="004B4ECE">
        <w:rPr>
          <w:lang w:eastAsia="en-GB"/>
        </w:rPr>
        <w:t xml:space="preserve">Independent National Inspection and Testing Association (INITA) </w:t>
      </w:r>
      <w:hyperlink r:id="rId21" w:history="1">
        <w:r w:rsidRPr="004B4ECE">
          <w:rPr>
            <w:rStyle w:val="Hyperlink"/>
            <w:rFonts w:cs="Arial"/>
            <w:szCs w:val="24"/>
            <w:lang w:eastAsia="en-GB"/>
          </w:rPr>
          <w:t>www.inita.org.uk</w:t>
        </w:r>
      </w:hyperlink>
      <w:r w:rsidRPr="004B4ECE">
        <w:rPr>
          <w:lang w:eastAsia="en-GB"/>
        </w:rPr>
        <w:t xml:space="preserve"> .</w:t>
      </w:r>
      <w:proofErr w:type="gramEnd"/>
      <w:r w:rsidRPr="004B4ECE">
        <w:rPr>
          <w:lang w:eastAsia="en-GB"/>
        </w:rPr>
        <w:t xml:space="preserve"> </w:t>
      </w:r>
      <w:proofErr w:type="gramStart"/>
      <w:r w:rsidRPr="004B4ECE">
        <w:rPr>
          <w:lang w:eastAsia="en-GB"/>
        </w:rPr>
        <w:t>(Represents companies doing independent engineering inspection and certification of machinery and equipment including LEV systems).</w:t>
      </w:r>
      <w:proofErr w:type="gramEnd"/>
      <w:r w:rsidRPr="004B4ECE">
        <w:rPr>
          <w:lang w:eastAsia="en-GB"/>
        </w:rPr>
        <w:t xml:space="preserve"> </w:t>
      </w:r>
    </w:p>
    <w:p w:rsidR="004B4ECE" w:rsidRPr="004B4ECE" w:rsidRDefault="004B4ECE" w:rsidP="004B4ECE">
      <w:pPr>
        <w:ind w:left="1440"/>
        <w:rPr>
          <w:lang w:eastAsia="en-GB"/>
        </w:rPr>
      </w:pPr>
    </w:p>
    <w:p w:rsidR="004B4ECE" w:rsidRPr="004B4ECE" w:rsidRDefault="004B4ECE" w:rsidP="004B4ECE">
      <w:pPr>
        <w:ind w:left="1440"/>
        <w:rPr>
          <w:lang w:eastAsia="en-GB"/>
        </w:rPr>
      </w:pPr>
      <w:r w:rsidRPr="004B4ECE">
        <w:rPr>
          <w:lang w:eastAsia="en-GB"/>
        </w:rPr>
        <w:t xml:space="preserve">Solids </w:t>
      </w:r>
      <w:proofErr w:type="gramStart"/>
      <w:r w:rsidRPr="004B4ECE">
        <w:rPr>
          <w:lang w:eastAsia="en-GB"/>
        </w:rPr>
        <w:t>Handling</w:t>
      </w:r>
      <w:proofErr w:type="gramEnd"/>
      <w:r w:rsidRPr="004B4ECE">
        <w:rPr>
          <w:lang w:eastAsia="en-GB"/>
        </w:rPr>
        <w:t xml:space="preserve"> and Processing Association (SHAPA) </w:t>
      </w:r>
      <w:hyperlink r:id="rId22" w:history="1">
        <w:r w:rsidRPr="004B4ECE">
          <w:rPr>
            <w:rStyle w:val="Hyperlink"/>
            <w:rFonts w:cs="Arial"/>
            <w:szCs w:val="24"/>
            <w:lang w:eastAsia="en-GB"/>
          </w:rPr>
          <w:t>www.shapa.co.uk</w:t>
        </w:r>
      </w:hyperlink>
      <w:r w:rsidRPr="004B4ECE">
        <w:rPr>
          <w:u w:val="single"/>
          <w:lang w:eastAsia="en-GB"/>
        </w:rPr>
        <w:t xml:space="preserve"> .</w:t>
      </w:r>
      <w:r w:rsidRPr="004B4ECE">
        <w:rPr>
          <w:lang w:eastAsia="en-GB"/>
        </w:rPr>
        <w:t xml:space="preserve"> </w:t>
      </w:r>
      <w:proofErr w:type="gramStart"/>
      <w:r w:rsidRPr="004B4ECE">
        <w:rPr>
          <w:lang w:eastAsia="en-GB"/>
        </w:rPr>
        <w:t>(Represents the major employers in LEV manufacturing).</w:t>
      </w:r>
      <w:proofErr w:type="gramEnd"/>
    </w:p>
    <w:p w:rsidR="004B4ECE" w:rsidRDefault="004B4ECE" w:rsidP="004B4ECE">
      <w:pPr>
        <w:sectPr w:rsidR="004B4ECE" w:rsidSect="009B6CB3">
          <w:footerReference w:type="default" r:id="rId23"/>
          <w:headerReference w:type="first" r:id="rId24"/>
          <w:footerReference w:type="first" r:id="rId25"/>
          <w:pgSz w:w="11906" w:h="16838" w:code="9"/>
          <w:pgMar w:top="1440" w:right="1440" w:bottom="1440" w:left="1440" w:header="284" w:footer="709" w:gutter="0"/>
          <w:pgBorders w:offsetFrom="page">
            <w:top w:val="single" w:sz="4" w:space="24" w:color="336699"/>
            <w:left w:val="single" w:sz="4" w:space="24" w:color="336699"/>
            <w:bottom w:val="single" w:sz="4" w:space="24" w:color="336699"/>
            <w:right w:val="single" w:sz="4" w:space="24" w:color="336699"/>
          </w:pgBorders>
          <w:cols w:space="708"/>
          <w:titlePg/>
          <w:docGrid w:linePitch="360"/>
        </w:sectPr>
      </w:pPr>
    </w:p>
    <w:p w:rsidR="009B6CB3" w:rsidRDefault="009B6CB3" w:rsidP="004B4ECE">
      <w:pPr>
        <w:pStyle w:val="Heading1"/>
      </w:pPr>
      <w:bookmarkStart w:id="26" w:name="_Toc356915505"/>
      <w:r w:rsidRPr="00D261D7">
        <w:t xml:space="preserve">Appendix 1 </w:t>
      </w:r>
      <w:r w:rsidR="00AB3D2D">
        <w:t xml:space="preserve">- </w:t>
      </w:r>
      <w:r w:rsidRPr="00D261D7">
        <w:t>LEV Management Plan – Model template</w:t>
      </w:r>
      <w:bookmarkEnd w:id="26"/>
    </w:p>
    <w:p w:rsidR="00541FA8" w:rsidRDefault="00541FA8" w:rsidP="00541FA8"/>
    <w:tbl>
      <w:tblPr>
        <w:tblStyle w:val="TableGrid"/>
        <w:tblW w:w="5000" w:type="pct"/>
        <w:tblLook w:val="04A0" w:firstRow="1" w:lastRow="0" w:firstColumn="1" w:lastColumn="0" w:noHBand="0" w:noVBand="1"/>
      </w:tblPr>
      <w:tblGrid>
        <w:gridCol w:w="1588"/>
        <w:gridCol w:w="1114"/>
        <w:gridCol w:w="1230"/>
        <w:gridCol w:w="737"/>
        <w:gridCol w:w="816"/>
        <w:gridCol w:w="1001"/>
        <w:gridCol w:w="1497"/>
        <w:gridCol w:w="1128"/>
        <w:gridCol w:w="1633"/>
        <w:gridCol w:w="1046"/>
        <w:gridCol w:w="1383"/>
        <w:gridCol w:w="1001"/>
      </w:tblGrid>
      <w:tr w:rsidR="00541FA8" w:rsidTr="00541FA8">
        <w:tc>
          <w:tcPr>
            <w:tcW w:w="560" w:type="pct"/>
          </w:tcPr>
          <w:p w:rsidR="00541FA8" w:rsidRPr="00541FA8" w:rsidRDefault="00541FA8" w:rsidP="001F4310">
            <w:r w:rsidRPr="00541FA8">
              <w:t>LEV Type</w:t>
            </w:r>
          </w:p>
          <w:p w:rsidR="00541FA8" w:rsidRPr="00541FA8" w:rsidRDefault="00541FA8" w:rsidP="001F4310">
            <w:r w:rsidRPr="00541FA8">
              <w:t>(e.g. microbiological safety cabinet, fume cupboard, containment room extract)</w:t>
            </w:r>
          </w:p>
        </w:tc>
        <w:tc>
          <w:tcPr>
            <w:tcW w:w="393" w:type="pct"/>
          </w:tcPr>
          <w:p w:rsidR="00541FA8" w:rsidRPr="00541FA8" w:rsidRDefault="00541FA8" w:rsidP="001F4310">
            <w:r w:rsidRPr="00541FA8">
              <w:t>LEV Location (Campus, Building, Room)</w:t>
            </w:r>
          </w:p>
        </w:tc>
        <w:tc>
          <w:tcPr>
            <w:tcW w:w="434" w:type="pct"/>
          </w:tcPr>
          <w:p w:rsidR="00541FA8" w:rsidRPr="00541FA8" w:rsidRDefault="00541FA8" w:rsidP="001F4310">
            <w:r w:rsidRPr="00541FA8">
              <w:t>LEV Owner (Name and School / Institute / Directorate</w:t>
            </w:r>
          </w:p>
        </w:tc>
        <w:tc>
          <w:tcPr>
            <w:tcW w:w="260" w:type="pct"/>
          </w:tcPr>
          <w:p w:rsidR="00541FA8" w:rsidRPr="00541FA8" w:rsidRDefault="00541FA8" w:rsidP="001F4310">
            <w:r w:rsidRPr="00541FA8">
              <w:t>LEV Make</w:t>
            </w:r>
          </w:p>
        </w:tc>
        <w:tc>
          <w:tcPr>
            <w:tcW w:w="288" w:type="pct"/>
          </w:tcPr>
          <w:p w:rsidR="00541FA8" w:rsidRPr="00541FA8" w:rsidRDefault="00541FA8" w:rsidP="001F4310">
            <w:r w:rsidRPr="00541FA8">
              <w:t xml:space="preserve">LEV Model </w:t>
            </w:r>
          </w:p>
        </w:tc>
        <w:tc>
          <w:tcPr>
            <w:tcW w:w="353" w:type="pct"/>
          </w:tcPr>
          <w:p w:rsidR="00541FA8" w:rsidRPr="00541FA8" w:rsidRDefault="00541FA8" w:rsidP="001F4310">
            <w:r w:rsidRPr="00541FA8">
              <w:t>LEV Serial Number</w:t>
            </w:r>
          </w:p>
        </w:tc>
        <w:tc>
          <w:tcPr>
            <w:tcW w:w="528" w:type="pct"/>
          </w:tcPr>
          <w:p w:rsidR="00541FA8" w:rsidRPr="00541FA8" w:rsidRDefault="00541FA8" w:rsidP="001F4310">
            <w:r w:rsidRPr="00541FA8">
              <w:t>Hazardous Substances / Contaminants handled in LEV</w:t>
            </w:r>
          </w:p>
        </w:tc>
        <w:tc>
          <w:tcPr>
            <w:tcW w:w="398" w:type="pct"/>
          </w:tcPr>
          <w:p w:rsidR="00541FA8" w:rsidRPr="00541FA8" w:rsidRDefault="00541FA8" w:rsidP="001F4310">
            <w:r w:rsidRPr="00541FA8">
              <w:t>LEV Statutory test dates (5 years minimum)</w:t>
            </w:r>
          </w:p>
        </w:tc>
        <w:tc>
          <w:tcPr>
            <w:tcW w:w="576" w:type="pct"/>
          </w:tcPr>
          <w:p w:rsidR="00541FA8" w:rsidRPr="00541FA8" w:rsidRDefault="00541FA8" w:rsidP="001F4310">
            <w:r w:rsidRPr="00541FA8">
              <w:t>Location of LEV Commissioning and Installation Records</w:t>
            </w:r>
          </w:p>
        </w:tc>
        <w:tc>
          <w:tcPr>
            <w:tcW w:w="369" w:type="pct"/>
          </w:tcPr>
          <w:p w:rsidR="00541FA8" w:rsidRPr="00541FA8" w:rsidRDefault="00541FA8" w:rsidP="001F4310">
            <w:r w:rsidRPr="00541FA8">
              <w:t>Location of LEV Statutory Test Reports</w:t>
            </w:r>
          </w:p>
        </w:tc>
        <w:tc>
          <w:tcPr>
            <w:tcW w:w="488" w:type="pct"/>
          </w:tcPr>
          <w:p w:rsidR="00541FA8" w:rsidRPr="00541FA8" w:rsidRDefault="00541FA8" w:rsidP="001F4310">
            <w:r w:rsidRPr="00541FA8">
              <w:t>Location of LEV Modification, Service  Records</w:t>
            </w:r>
          </w:p>
        </w:tc>
        <w:tc>
          <w:tcPr>
            <w:tcW w:w="353" w:type="pct"/>
          </w:tcPr>
          <w:p w:rsidR="00541FA8" w:rsidRPr="00541FA8" w:rsidRDefault="00541FA8" w:rsidP="001F4310">
            <w:r w:rsidRPr="00541FA8">
              <w:t>Location of LEV User Training Records</w:t>
            </w:r>
          </w:p>
        </w:tc>
      </w:tr>
      <w:tr w:rsidR="00541FA8" w:rsidTr="00541FA8">
        <w:tc>
          <w:tcPr>
            <w:tcW w:w="560" w:type="pct"/>
          </w:tcPr>
          <w:p w:rsidR="00541FA8" w:rsidRDefault="00541FA8" w:rsidP="001F4310"/>
          <w:p w:rsidR="00541FA8" w:rsidRDefault="00541FA8" w:rsidP="001F4310"/>
          <w:p w:rsidR="00541FA8" w:rsidRPr="00541FA8" w:rsidRDefault="00541FA8" w:rsidP="001F4310"/>
        </w:tc>
        <w:tc>
          <w:tcPr>
            <w:tcW w:w="393" w:type="pct"/>
          </w:tcPr>
          <w:p w:rsidR="00541FA8" w:rsidRPr="00541FA8" w:rsidRDefault="00541FA8" w:rsidP="001F4310"/>
        </w:tc>
        <w:tc>
          <w:tcPr>
            <w:tcW w:w="434" w:type="pct"/>
          </w:tcPr>
          <w:p w:rsidR="00541FA8" w:rsidRPr="00541FA8" w:rsidRDefault="00541FA8" w:rsidP="001F4310"/>
        </w:tc>
        <w:tc>
          <w:tcPr>
            <w:tcW w:w="260" w:type="pct"/>
          </w:tcPr>
          <w:p w:rsidR="00541FA8" w:rsidRPr="00541FA8" w:rsidRDefault="00541FA8" w:rsidP="001F4310"/>
        </w:tc>
        <w:tc>
          <w:tcPr>
            <w:tcW w:w="288" w:type="pct"/>
          </w:tcPr>
          <w:p w:rsidR="00541FA8" w:rsidRPr="00541FA8" w:rsidRDefault="00541FA8" w:rsidP="001F4310"/>
        </w:tc>
        <w:tc>
          <w:tcPr>
            <w:tcW w:w="353" w:type="pct"/>
          </w:tcPr>
          <w:p w:rsidR="00541FA8" w:rsidRPr="00541FA8" w:rsidRDefault="00541FA8" w:rsidP="001F4310"/>
        </w:tc>
        <w:tc>
          <w:tcPr>
            <w:tcW w:w="528" w:type="pct"/>
          </w:tcPr>
          <w:p w:rsidR="00541FA8" w:rsidRPr="00541FA8" w:rsidRDefault="00541FA8" w:rsidP="001F4310"/>
        </w:tc>
        <w:tc>
          <w:tcPr>
            <w:tcW w:w="398" w:type="pct"/>
          </w:tcPr>
          <w:p w:rsidR="00541FA8" w:rsidRPr="00541FA8" w:rsidRDefault="00541FA8" w:rsidP="001F4310"/>
        </w:tc>
        <w:tc>
          <w:tcPr>
            <w:tcW w:w="576" w:type="pct"/>
          </w:tcPr>
          <w:p w:rsidR="00541FA8" w:rsidRPr="00541FA8" w:rsidRDefault="00541FA8" w:rsidP="001F4310"/>
        </w:tc>
        <w:tc>
          <w:tcPr>
            <w:tcW w:w="369" w:type="pct"/>
          </w:tcPr>
          <w:p w:rsidR="00541FA8" w:rsidRPr="00541FA8" w:rsidRDefault="00541FA8" w:rsidP="001F4310"/>
        </w:tc>
        <w:tc>
          <w:tcPr>
            <w:tcW w:w="488" w:type="pct"/>
          </w:tcPr>
          <w:p w:rsidR="00541FA8" w:rsidRPr="00541FA8" w:rsidRDefault="00541FA8" w:rsidP="001F4310"/>
        </w:tc>
        <w:tc>
          <w:tcPr>
            <w:tcW w:w="353" w:type="pct"/>
          </w:tcPr>
          <w:p w:rsidR="00541FA8" w:rsidRPr="00541FA8" w:rsidRDefault="00541FA8" w:rsidP="001F4310"/>
        </w:tc>
      </w:tr>
      <w:tr w:rsidR="00541FA8" w:rsidTr="00541FA8">
        <w:tc>
          <w:tcPr>
            <w:tcW w:w="560" w:type="pct"/>
          </w:tcPr>
          <w:p w:rsidR="00541FA8" w:rsidRDefault="00541FA8" w:rsidP="001F4310"/>
          <w:p w:rsidR="00541FA8" w:rsidRDefault="00541FA8" w:rsidP="001F4310"/>
          <w:p w:rsidR="00541FA8" w:rsidRPr="00541FA8" w:rsidRDefault="00541FA8" w:rsidP="001F4310"/>
        </w:tc>
        <w:tc>
          <w:tcPr>
            <w:tcW w:w="393" w:type="pct"/>
          </w:tcPr>
          <w:p w:rsidR="00541FA8" w:rsidRPr="00541FA8" w:rsidRDefault="00541FA8" w:rsidP="001F4310"/>
        </w:tc>
        <w:tc>
          <w:tcPr>
            <w:tcW w:w="434" w:type="pct"/>
          </w:tcPr>
          <w:p w:rsidR="00541FA8" w:rsidRPr="00541FA8" w:rsidRDefault="00541FA8" w:rsidP="001F4310"/>
        </w:tc>
        <w:tc>
          <w:tcPr>
            <w:tcW w:w="260" w:type="pct"/>
          </w:tcPr>
          <w:p w:rsidR="00541FA8" w:rsidRPr="00541FA8" w:rsidRDefault="00541FA8" w:rsidP="001F4310"/>
        </w:tc>
        <w:tc>
          <w:tcPr>
            <w:tcW w:w="288" w:type="pct"/>
          </w:tcPr>
          <w:p w:rsidR="00541FA8" w:rsidRPr="00541FA8" w:rsidRDefault="00541FA8" w:rsidP="001F4310"/>
        </w:tc>
        <w:tc>
          <w:tcPr>
            <w:tcW w:w="353" w:type="pct"/>
          </w:tcPr>
          <w:p w:rsidR="00541FA8" w:rsidRPr="00541FA8" w:rsidRDefault="00541FA8" w:rsidP="001F4310"/>
        </w:tc>
        <w:tc>
          <w:tcPr>
            <w:tcW w:w="528" w:type="pct"/>
          </w:tcPr>
          <w:p w:rsidR="00541FA8" w:rsidRPr="00541FA8" w:rsidRDefault="00541FA8" w:rsidP="001F4310"/>
        </w:tc>
        <w:tc>
          <w:tcPr>
            <w:tcW w:w="398" w:type="pct"/>
          </w:tcPr>
          <w:p w:rsidR="00541FA8" w:rsidRPr="00541FA8" w:rsidRDefault="00541FA8" w:rsidP="001F4310"/>
        </w:tc>
        <w:tc>
          <w:tcPr>
            <w:tcW w:w="576" w:type="pct"/>
          </w:tcPr>
          <w:p w:rsidR="00541FA8" w:rsidRPr="00541FA8" w:rsidRDefault="00541FA8" w:rsidP="001F4310"/>
        </w:tc>
        <w:tc>
          <w:tcPr>
            <w:tcW w:w="369" w:type="pct"/>
          </w:tcPr>
          <w:p w:rsidR="00541FA8" w:rsidRPr="00541FA8" w:rsidRDefault="00541FA8" w:rsidP="001F4310"/>
        </w:tc>
        <w:tc>
          <w:tcPr>
            <w:tcW w:w="488" w:type="pct"/>
          </w:tcPr>
          <w:p w:rsidR="00541FA8" w:rsidRPr="00541FA8" w:rsidRDefault="00541FA8" w:rsidP="001F4310"/>
        </w:tc>
        <w:tc>
          <w:tcPr>
            <w:tcW w:w="353" w:type="pct"/>
          </w:tcPr>
          <w:p w:rsidR="00541FA8" w:rsidRPr="00541FA8" w:rsidRDefault="00541FA8" w:rsidP="001F4310"/>
        </w:tc>
      </w:tr>
      <w:tr w:rsidR="00541FA8" w:rsidTr="00541FA8">
        <w:tc>
          <w:tcPr>
            <w:tcW w:w="560" w:type="pct"/>
          </w:tcPr>
          <w:p w:rsidR="00541FA8" w:rsidRDefault="00541FA8" w:rsidP="001F4310"/>
          <w:p w:rsidR="00541FA8" w:rsidRDefault="00541FA8" w:rsidP="001F4310"/>
          <w:p w:rsidR="00541FA8" w:rsidRPr="00541FA8" w:rsidRDefault="00541FA8" w:rsidP="001F4310"/>
        </w:tc>
        <w:tc>
          <w:tcPr>
            <w:tcW w:w="393" w:type="pct"/>
          </w:tcPr>
          <w:p w:rsidR="00541FA8" w:rsidRPr="00541FA8" w:rsidRDefault="00541FA8" w:rsidP="001F4310"/>
        </w:tc>
        <w:tc>
          <w:tcPr>
            <w:tcW w:w="434" w:type="pct"/>
          </w:tcPr>
          <w:p w:rsidR="00541FA8" w:rsidRPr="00541FA8" w:rsidRDefault="00541FA8" w:rsidP="001F4310"/>
        </w:tc>
        <w:tc>
          <w:tcPr>
            <w:tcW w:w="260" w:type="pct"/>
          </w:tcPr>
          <w:p w:rsidR="00541FA8" w:rsidRPr="00541FA8" w:rsidRDefault="00541FA8" w:rsidP="001F4310"/>
        </w:tc>
        <w:tc>
          <w:tcPr>
            <w:tcW w:w="288" w:type="pct"/>
          </w:tcPr>
          <w:p w:rsidR="00541FA8" w:rsidRPr="00541FA8" w:rsidRDefault="00541FA8" w:rsidP="001F4310"/>
        </w:tc>
        <w:tc>
          <w:tcPr>
            <w:tcW w:w="353" w:type="pct"/>
          </w:tcPr>
          <w:p w:rsidR="00541FA8" w:rsidRPr="00541FA8" w:rsidRDefault="00541FA8" w:rsidP="001F4310"/>
        </w:tc>
        <w:tc>
          <w:tcPr>
            <w:tcW w:w="528" w:type="pct"/>
          </w:tcPr>
          <w:p w:rsidR="00541FA8" w:rsidRPr="00541FA8" w:rsidRDefault="00541FA8" w:rsidP="001F4310"/>
        </w:tc>
        <w:tc>
          <w:tcPr>
            <w:tcW w:w="398" w:type="pct"/>
          </w:tcPr>
          <w:p w:rsidR="00541FA8" w:rsidRPr="00541FA8" w:rsidRDefault="00541FA8" w:rsidP="001F4310"/>
        </w:tc>
        <w:tc>
          <w:tcPr>
            <w:tcW w:w="576" w:type="pct"/>
          </w:tcPr>
          <w:p w:rsidR="00541FA8" w:rsidRPr="00541FA8" w:rsidRDefault="00541FA8" w:rsidP="001F4310"/>
        </w:tc>
        <w:tc>
          <w:tcPr>
            <w:tcW w:w="369" w:type="pct"/>
          </w:tcPr>
          <w:p w:rsidR="00541FA8" w:rsidRPr="00541FA8" w:rsidRDefault="00541FA8" w:rsidP="001F4310"/>
        </w:tc>
        <w:tc>
          <w:tcPr>
            <w:tcW w:w="488" w:type="pct"/>
          </w:tcPr>
          <w:p w:rsidR="00541FA8" w:rsidRPr="00541FA8" w:rsidRDefault="00541FA8" w:rsidP="001F4310"/>
        </w:tc>
        <w:tc>
          <w:tcPr>
            <w:tcW w:w="353" w:type="pct"/>
          </w:tcPr>
          <w:p w:rsidR="00541FA8" w:rsidRPr="00541FA8" w:rsidRDefault="00541FA8" w:rsidP="001F4310"/>
        </w:tc>
      </w:tr>
      <w:tr w:rsidR="00541FA8" w:rsidTr="00541FA8">
        <w:tc>
          <w:tcPr>
            <w:tcW w:w="560" w:type="pct"/>
          </w:tcPr>
          <w:p w:rsidR="00541FA8" w:rsidRDefault="00541FA8" w:rsidP="001F4310"/>
          <w:p w:rsidR="00541FA8" w:rsidRDefault="00541FA8" w:rsidP="001F4310"/>
          <w:p w:rsidR="00541FA8" w:rsidRPr="00541FA8" w:rsidRDefault="00541FA8" w:rsidP="001F4310"/>
        </w:tc>
        <w:tc>
          <w:tcPr>
            <w:tcW w:w="393" w:type="pct"/>
          </w:tcPr>
          <w:p w:rsidR="00541FA8" w:rsidRPr="00541FA8" w:rsidRDefault="00541FA8" w:rsidP="001F4310"/>
        </w:tc>
        <w:tc>
          <w:tcPr>
            <w:tcW w:w="434" w:type="pct"/>
          </w:tcPr>
          <w:p w:rsidR="00541FA8" w:rsidRPr="00541FA8" w:rsidRDefault="00541FA8" w:rsidP="001F4310"/>
        </w:tc>
        <w:tc>
          <w:tcPr>
            <w:tcW w:w="260" w:type="pct"/>
          </w:tcPr>
          <w:p w:rsidR="00541FA8" w:rsidRPr="00541FA8" w:rsidRDefault="00541FA8" w:rsidP="001F4310"/>
        </w:tc>
        <w:tc>
          <w:tcPr>
            <w:tcW w:w="288" w:type="pct"/>
          </w:tcPr>
          <w:p w:rsidR="00541FA8" w:rsidRPr="00541FA8" w:rsidRDefault="00541FA8" w:rsidP="001F4310"/>
        </w:tc>
        <w:tc>
          <w:tcPr>
            <w:tcW w:w="353" w:type="pct"/>
          </w:tcPr>
          <w:p w:rsidR="00541FA8" w:rsidRPr="00541FA8" w:rsidRDefault="00541FA8" w:rsidP="001F4310"/>
        </w:tc>
        <w:tc>
          <w:tcPr>
            <w:tcW w:w="528" w:type="pct"/>
          </w:tcPr>
          <w:p w:rsidR="00541FA8" w:rsidRPr="00541FA8" w:rsidRDefault="00541FA8" w:rsidP="001F4310"/>
        </w:tc>
        <w:tc>
          <w:tcPr>
            <w:tcW w:w="398" w:type="pct"/>
          </w:tcPr>
          <w:p w:rsidR="00541FA8" w:rsidRPr="00541FA8" w:rsidRDefault="00541FA8" w:rsidP="001F4310"/>
        </w:tc>
        <w:tc>
          <w:tcPr>
            <w:tcW w:w="576" w:type="pct"/>
          </w:tcPr>
          <w:p w:rsidR="00541FA8" w:rsidRPr="00541FA8" w:rsidRDefault="00541FA8" w:rsidP="001F4310"/>
        </w:tc>
        <w:tc>
          <w:tcPr>
            <w:tcW w:w="369" w:type="pct"/>
          </w:tcPr>
          <w:p w:rsidR="00541FA8" w:rsidRPr="00541FA8" w:rsidRDefault="00541FA8" w:rsidP="001F4310"/>
        </w:tc>
        <w:tc>
          <w:tcPr>
            <w:tcW w:w="488" w:type="pct"/>
          </w:tcPr>
          <w:p w:rsidR="00541FA8" w:rsidRPr="00541FA8" w:rsidRDefault="00541FA8" w:rsidP="001F4310"/>
        </w:tc>
        <w:tc>
          <w:tcPr>
            <w:tcW w:w="353" w:type="pct"/>
          </w:tcPr>
          <w:p w:rsidR="00541FA8" w:rsidRPr="00541FA8" w:rsidRDefault="00541FA8" w:rsidP="001F4310"/>
        </w:tc>
      </w:tr>
      <w:tr w:rsidR="00541FA8" w:rsidTr="00541FA8">
        <w:tc>
          <w:tcPr>
            <w:tcW w:w="560" w:type="pct"/>
          </w:tcPr>
          <w:p w:rsidR="00541FA8" w:rsidRDefault="00541FA8" w:rsidP="001F4310"/>
          <w:p w:rsidR="00541FA8" w:rsidRDefault="00541FA8" w:rsidP="001F4310"/>
          <w:p w:rsidR="00541FA8" w:rsidRPr="00541FA8" w:rsidRDefault="00541FA8" w:rsidP="001F4310"/>
        </w:tc>
        <w:tc>
          <w:tcPr>
            <w:tcW w:w="393" w:type="pct"/>
          </w:tcPr>
          <w:p w:rsidR="00541FA8" w:rsidRPr="00541FA8" w:rsidRDefault="00541FA8" w:rsidP="001F4310"/>
        </w:tc>
        <w:tc>
          <w:tcPr>
            <w:tcW w:w="434" w:type="pct"/>
          </w:tcPr>
          <w:p w:rsidR="00541FA8" w:rsidRPr="00541FA8" w:rsidRDefault="00541FA8" w:rsidP="001F4310"/>
        </w:tc>
        <w:tc>
          <w:tcPr>
            <w:tcW w:w="260" w:type="pct"/>
          </w:tcPr>
          <w:p w:rsidR="00541FA8" w:rsidRPr="00541FA8" w:rsidRDefault="00541FA8" w:rsidP="001F4310"/>
        </w:tc>
        <w:tc>
          <w:tcPr>
            <w:tcW w:w="288" w:type="pct"/>
          </w:tcPr>
          <w:p w:rsidR="00541FA8" w:rsidRPr="00541FA8" w:rsidRDefault="00541FA8" w:rsidP="001F4310"/>
        </w:tc>
        <w:tc>
          <w:tcPr>
            <w:tcW w:w="353" w:type="pct"/>
          </w:tcPr>
          <w:p w:rsidR="00541FA8" w:rsidRPr="00541FA8" w:rsidRDefault="00541FA8" w:rsidP="001F4310"/>
        </w:tc>
        <w:tc>
          <w:tcPr>
            <w:tcW w:w="528" w:type="pct"/>
          </w:tcPr>
          <w:p w:rsidR="00541FA8" w:rsidRPr="00541FA8" w:rsidRDefault="00541FA8" w:rsidP="001F4310"/>
        </w:tc>
        <w:tc>
          <w:tcPr>
            <w:tcW w:w="398" w:type="pct"/>
          </w:tcPr>
          <w:p w:rsidR="00541FA8" w:rsidRPr="00541FA8" w:rsidRDefault="00541FA8" w:rsidP="001F4310"/>
        </w:tc>
        <w:tc>
          <w:tcPr>
            <w:tcW w:w="576" w:type="pct"/>
          </w:tcPr>
          <w:p w:rsidR="00541FA8" w:rsidRPr="00541FA8" w:rsidRDefault="00541FA8" w:rsidP="001F4310"/>
        </w:tc>
        <w:tc>
          <w:tcPr>
            <w:tcW w:w="369" w:type="pct"/>
          </w:tcPr>
          <w:p w:rsidR="00541FA8" w:rsidRPr="00541FA8" w:rsidRDefault="00541FA8" w:rsidP="001F4310"/>
        </w:tc>
        <w:tc>
          <w:tcPr>
            <w:tcW w:w="488" w:type="pct"/>
          </w:tcPr>
          <w:p w:rsidR="00541FA8" w:rsidRPr="00541FA8" w:rsidRDefault="00541FA8" w:rsidP="001F4310"/>
        </w:tc>
        <w:tc>
          <w:tcPr>
            <w:tcW w:w="353" w:type="pct"/>
          </w:tcPr>
          <w:p w:rsidR="00541FA8" w:rsidRPr="00541FA8" w:rsidRDefault="00541FA8" w:rsidP="001F4310"/>
        </w:tc>
      </w:tr>
      <w:tr w:rsidR="00541FA8" w:rsidTr="00541FA8">
        <w:tc>
          <w:tcPr>
            <w:tcW w:w="560" w:type="pct"/>
          </w:tcPr>
          <w:p w:rsidR="00541FA8" w:rsidRDefault="00541FA8" w:rsidP="001F4310"/>
          <w:p w:rsidR="00541FA8" w:rsidRDefault="00541FA8" w:rsidP="001F4310"/>
          <w:p w:rsidR="00541FA8" w:rsidRDefault="00541FA8" w:rsidP="001F4310"/>
        </w:tc>
        <w:tc>
          <w:tcPr>
            <w:tcW w:w="393" w:type="pct"/>
          </w:tcPr>
          <w:p w:rsidR="00541FA8" w:rsidRPr="00541FA8" w:rsidRDefault="00541FA8" w:rsidP="001F4310"/>
        </w:tc>
        <w:tc>
          <w:tcPr>
            <w:tcW w:w="434" w:type="pct"/>
          </w:tcPr>
          <w:p w:rsidR="00541FA8" w:rsidRPr="00541FA8" w:rsidRDefault="00541FA8" w:rsidP="001F4310"/>
        </w:tc>
        <w:tc>
          <w:tcPr>
            <w:tcW w:w="260" w:type="pct"/>
          </w:tcPr>
          <w:p w:rsidR="00541FA8" w:rsidRPr="00541FA8" w:rsidRDefault="00541FA8" w:rsidP="001F4310"/>
        </w:tc>
        <w:tc>
          <w:tcPr>
            <w:tcW w:w="288" w:type="pct"/>
          </w:tcPr>
          <w:p w:rsidR="00541FA8" w:rsidRPr="00541FA8" w:rsidRDefault="00541FA8" w:rsidP="001F4310"/>
        </w:tc>
        <w:tc>
          <w:tcPr>
            <w:tcW w:w="353" w:type="pct"/>
          </w:tcPr>
          <w:p w:rsidR="00541FA8" w:rsidRPr="00541FA8" w:rsidRDefault="00541FA8" w:rsidP="001F4310"/>
        </w:tc>
        <w:tc>
          <w:tcPr>
            <w:tcW w:w="528" w:type="pct"/>
          </w:tcPr>
          <w:p w:rsidR="00541FA8" w:rsidRPr="00541FA8" w:rsidRDefault="00541FA8" w:rsidP="001F4310"/>
        </w:tc>
        <w:tc>
          <w:tcPr>
            <w:tcW w:w="398" w:type="pct"/>
          </w:tcPr>
          <w:p w:rsidR="00541FA8" w:rsidRPr="00541FA8" w:rsidRDefault="00541FA8" w:rsidP="001F4310"/>
        </w:tc>
        <w:tc>
          <w:tcPr>
            <w:tcW w:w="576" w:type="pct"/>
          </w:tcPr>
          <w:p w:rsidR="00541FA8" w:rsidRPr="00541FA8" w:rsidRDefault="00541FA8" w:rsidP="001F4310"/>
        </w:tc>
        <w:tc>
          <w:tcPr>
            <w:tcW w:w="369" w:type="pct"/>
          </w:tcPr>
          <w:p w:rsidR="00541FA8" w:rsidRPr="00541FA8" w:rsidRDefault="00541FA8" w:rsidP="001F4310"/>
        </w:tc>
        <w:tc>
          <w:tcPr>
            <w:tcW w:w="488" w:type="pct"/>
          </w:tcPr>
          <w:p w:rsidR="00541FA8" w:rsidRPr="00541FA8" w:rsidRDefault="00541FA8" w:rsidP="001F4310"/>
        </w:tc>
        <w:tc>
          <w:tcPr>
            <w:tcW w:w="353" w:type="pct"/>
          </w:tcPr>
          <w:p w:rsidR="00541FA8" w:rsidRPr="00541FA8" w:rsidRDefault="00541FA8" w:rsidP="001F4310"/>
        </w:tc>
      </w:tr>
    </w:tbl>
    <w:p w:rsidR="00541FA8" w:rsidRPr="00541FA8" w:rsidRDefault="00541FA8" w:rsidP="001F4310"/>
    <w:p w:rsidR="00600719" w:rsidRPr="00600719" w:rsidRDefault="00296BA3" w:rsidP="00600719">
      <w:r>
        <w:rPr>
          <w:rFonts w:cs="Arial"/>
          <w:noProof/>
          <w:color w:val="336699"/>
          <w:sz w:val="16"/>
          <w:szCs w:val="16"/>
          <w:lang w:eastAsia="en-GB"/>
        </w:rPr>
        <w:drawing>
          <wp:anchor distT="0" distB="0" distL="114300" distR="114300" simplePos="0" relativeHeight="251661312" behindDoc="0" locked="0" layoutInCell="1" allowOverlap="1" wp14:anchorId="65628F2F" wp14:editId="111BE3C1">
            <wp:simplePos x="0" y="0"/>
            <wp:positionH relativeFrom="column">
              <wp:posOffset>5868035</wp:posOffset>
            </wp:positionH>
            <wp:positionV relativeFrom="paragraph">
              <wp:posOffset>4300855</wp:posOffset>
            </wp:positionV>
            <wp:extent cx="462915" cy="410210"/>
            <wp:effectExtent l="0" t="0" r="0" b="88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ECE" w:rsidRDefault="004B4ECE">
      <w:pPr>
        <w:overflowPunct/>
        <w:autoSpaceDE/>
        <w:autoSpaceDN/>
        <w:adjustRightInd/>
        <w:spacing w:after="200" w:line="276" w:lineRule="auto"/>
        <w:textAlignment w:val="auto"/>
        <w:rPr>
          <w:rFonts w:eastAsiaTheme="majorEastAsia" w:cstheme="majorBidi"/>
          <w:b/>
          <w:bCs/>
          <w:color w:val="365F91" w:themeColor="accent1" w:themeShade="BF"/>
          <w:szCs w:val="28"/>
        </w:rPr>
      </w:pPr>
    </w:p>
    <w:p w:rsidR="004B4ECE" w:rsidRDefault="004B4ECE">
      <w:pPr>
        <w:overflowPunct/>
        <w:autoSpaceDE/>
        <w:autoSpaceDN/>
        <w:adjustRightInd/>
        <w:spacing w:after="200" w:line="276" w:lineRule="auto"/>
        <w:textAlignment w:val="auto"/>
      </w:pPr>
    </w:p>
    <w:p w:rsidR="004B4ECE" w:rsidRDefault="004B4ECE">
      <w:pPr>
        <w:overflowPunct/>
        <w:autoSpaceDE/>
        <w:autoSpaceDN/>
        <w:adjustRightInd/>
        <w:spacing w:after="200" w:line="276" w:lineRule="auto"/>
        <w:textAlignment w:val="auto"/>
        <w:sectPr w:rsidR="004B4ECE" w:rsidSect="004B4ECE">
          <w:headerReference w:type="first" r:id="rId27"/>
          <w:footerReference w:type="first" r:id="rId28"/>
          <w:pgSz w:w="16838" w:h="11906" w:orient="landscape" w:code="9"/>
          <w:pgMar w:top="1276" w:right="1440" w:bottom="1440" w:left="1440" w:header="284" w:footer="709" w:gutter="0"/>
          <w:pgBorders w:offsetFrom="page">
            <w:top w:val="single" w:sz="4" w:space="24" w:color="336699"/>
            <w:left w:val="single" w:sz="4" w:space="24" w:color="336699"/>
            <w:bottom w:val="single" w:sz="4" w:space="24" w:color="336699"/>
            <w:right w:val="single" w:sz="4" w:space="24" w:color="336699"/>
          </w:pgBorders>
          <w:cols w:space="708"/>
          <w:titlePg/>
          <w:docGrid w:linePitch="360"/>
        </w:sectPr>
      </w:pPr>
    </w:p>
    <w:p w:rsidR="009B6CB3" w:rsidRDefault="009B6CB3" w:rsidP="004B4ECE">
      <w:pPr>
        <w:pStyle w:val="Heading1"/>
      </w:pPr>
      <w:bookmarkStart w:id="27" w:name="_Toc356915506"/>
      <w:r w:rsidRPr="00D261D7">
        <w:t xml:space="preserve">Appendix 2 </w:t>
      </w:r>
      <w:r w:rsidR="00AB3D2D">
        <w:t xml:space="preserve">- </w:t>
      </w:r>
      <w:r w:rsidRPr="00D261D7">
        <w:t>LEV Test labels</w:t>
      </w:r>
      <w:bookmarkEnd w:id="27"/>
    </w:p>
    <w:p w:rsidR="00281F26" w:rsidRDefault="00281F26" w:rsidP="00281F26"/>
    <w:p w:rsidR="00281F26" w:rsidRDefault="00281F26" w:rsidP="00281F26">
      <w:pPr>
        <w:overflowPunct/>
        <w:autoSpaceDE/>
        <w:adjustRightInd/>
        <w:spacing w:line="336" w:lineRule="atLeast"/>
        <w:outlineLvl w:val="3"/>
        <w:rPr>
          <w:rFonts w:cs="Arial"/>
          <w:b/>
          <w:bCs/>
          <w:color w:val="4E4E4E"/>
          <w:sz w:val="27"/>
          <w:szCs w:val="27"/>
          <w:lang w:eastAsia="en-GB"/>
        </w:rPr>
      </w:pPr>
      <w:r>
        <w:rPr>
          <w:rFonts w:cs="Arial"/>
          <w:b/>
          <w:bCs/>
          <w:color w:val="4E4E4E"/>
          <w:sz w:val="27"/>
          <w:szCs w:val="27"/>
          <w:lang w:eastAsia="en-GB"/>
        </w:rPr>
        <w:t>Example of an LEV test record label</w:t>
      </w:r>
    </w:p>
    <w:p w:rsidR="00281F26" w:rsidRDefault="00281F26" w:rsidP="00281F26">
      <w:pPr>
        <w:overflowPunct/>
        <w:spacing w:before="440" w:after="220" w:line="221" w:lineRule="atLeast"/>
        <w:rPr>
          <w:rFonts w:cs="Arial"/>
          <w:b/>
          <w:bCs/>
          <w:color w:val="000000"/>
          <w:sz w:val="24"/>
          <w:szCs w:val="24"/>
          <w:lang w:eastAsia="en-GB"/>
        </w:rPr>
      </w:pPr>
      <w:r>
        <w:rPr>
          <w:rFonts w:cs="Arial"/>
          <w:noProof/>
          <w:color w:val="111111"/>
          <w:sz w:val="18"/>
          <w:szCs w:val="18"/>
          <w:lang w:eastAsia="en-GB"/>
        </w:rPr>
        <w:drawing>
          <wp:inline distT="0" distB="0" distL="0" distR="0">
            <wp:extent cx="3242945" cy="977900"/>
            <wp:effectExtent l="0" t="0" r="0" b="0"/>
            <wp:docPr id="4" name="Picture 4" descr="Description: Example of an LEV test record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xample of an LEV test record label"/>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42945" cy="977900"/>
                    </a:xfrm>
                    <a:prstGeom prst="rect">
                      <a:avLst/>
                    </a:prstGeom>
                    <a:noFill/>
                    <a:ln>
                      <a:noFill/>
                    </a:ln>
                  </pic:spPr>
                </pic:pic>
              </a:graphicData>
            </a:graphic>
          </wp:inline>
        </w:drawing>
      </w:r>
    </w:p>
    <w:p w:rsidR="00281F26" w:rsidRDefault="00281F26" w:rsidP="00281F26">
      <w:pPr>
        <w:overflowPunct/>
        <w:autoSpaceDE/>
        <w:adjustRightInd/>
        <w:spacing w:line="336" w:lineRule="atLeast"/>
        <w:outlineLvl w:val="3"/>
        <w:rPr>
          <w:rFonts w:cs="Arial"/>
          <w:b/>
          <w:bCs/>
          <w:color w:val="4E4E4E"/>
          <w:sz w:val="27"/>
          <w:szCs w:val="27"/>
          <w:lang w:eastAsia="en-GB"/>
        </w:rPr>
      </w:pPr>
    </w:p>
    <w:p w:rsidR="00281F26" w:rsidRDefault="00281F26" w:rsidP="00281F26">
      <w:pPr>
        <w:overflowPunct/>
        <w:autoSpaceDE/>
        <w:adjustRightInd/>
        <w:spacing w:line="336" w:lineRule="atLeast"/>
        <w:outlineLvl w:val="3"/>
        <w:rPr>
          <w:rFonts w:cs="Arial"/>
          <w:b/>
          <w:bCs/>
          <w:color w:val="4E4E4E"/>
          <w:sz w:val="27"/>
          <w:szCs w:val="27"/>
          <w:lang w:eastAsia="en-GB"/>
        </w:rPr>
      </w:pPr>
      <w:r>
        <w:rPr>
          <w:rFonts w:cs="Arial"/>
          <w:b/>
          <w:bCs/>
          <w:color w:val="4E4E4E"/>
          <w:sz w:val="27"/>
          <w:szCs w:val="27"/>
          <w:lang w:eastAsia="en-GB"/>
        </w:rPr>
        <w:t>Example of a LEV "Failed" label</w:t>
      </w:r>
    </w:p>
    <w:p w:rsidR="00281F26" w:rsidRDefault="00281F26" w:rsidP="00281F26">
      <w:pPr>
        <w:overflowPunct/>
        <w:spacing w:before="440" w:after="220" w:line="221" w:lineRule="atLeast"/>
        <w:rPr>
          <w:rFonts w:cs="Arial"/>
          <w:b/>
          <w:bCs/>
          <w:color w:val="000000"/>
          <w:sz w:val="24"/>
          <w:szCs w:val="24"/>
          <w:lang w:eastAsia="en-GB"/>
        </w:rPr>
      </w:pPr>
      <w:r>
        <w:rPr>
          <w:rFonts w:cs="Arial"/>
          <w:noProof/>
          <w:color w:val="111111"/>
          <w:sz w:val="18"/>
          <w:szCs w:val="18"/>
          <w:lang w:eastAsia="en-GB"/>
        </w:rPr>
        <w:drawing>
          <wp:inline distT="0" distB="0" distL="0" distR="0">
            <wp:extent cx="3242945" cy="946150"/>
            <wp:effectExtent l="0" t="0" r="0" b="6350"/>
            <wp:docPr id="3" name="Picture 3" descr="Description: Example of a &quot;Failed&quot;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xample of a &quot;Failed&quot; labe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42945" cy="946150"/>
                    </a:xfrm>
                    <a:prstGeom prst="rect">
                      <a:avLst/>
                    </a:prstGeom>
                    <a:noFill/>
                    <a:ln>
                      <a:noFill/>
                    </a:ln>
                  </pic:spPr>
                </pic:pic>
              </a:graphicData>
            </a:graphic>
          </wp:inline>
        </w:drawing>
      </w:r>
    </w:p>
    <w:p w:rsidR="00281F26" w:rsidRDefault="00281F26" w:rsidP="00281F26">
      <w:pPr>
        <w:spacing w:line="360" w:lineRule="auto"/>
        <w:jc w:val="both"/>
        <w:outlineLvl w:val="0"/>
        <w:rPr>
          <w:rFonts w:cs="Arial"/>
          <w:szCs w:val="24"/>
        </w:rPr>
      </w:pPr>
    </w:p>
    <w:p w:rsidR="00281F26" w:rsidRDefault="00281F26">
      <w:pPr>
        <w:overflowPunct/>
        <w:autoSpaceDE/>
        <w:autoSpaceDN/>
        <w:adjustRightInd/>
        <w:spacing w:after="200" w:line="276" w:lineRule="auto"/>
        <w:textAlignment w:val="auto"/>
      </w:pPr>
      <w:r>
        <w:br w:type="page"/>
      </w:r>
    </w:p>
    <w:p w:rsidR="00281F26" w:rsidRDefault="00281F26" w:rsidP="00281F26">
      <w:pPr>
        <w:pStyle w:val="BodyTextIndent2"/>
        <w:ind w:left="0"/>
        <w:jc w:val="center"/>
        <w:rPr>
          <w:b/>
          <w:color w:val="336699"/>
          <w:sz w:val="22"/>
          <w:szCs w:val="22"/>
          <w:u w:val="single"/>
        </w:rPr>
      </w:pPr>
      <w:r>
        <w:rPr>
          <w:b/>
          <w:color w:val="336699"/>
          <w:sz w:val="22"/>
          <w:szCs w:val="22"/>
          <w:u w:val="single"/>
        </w:rPr>
        <w:t>Document Control</w:t>
      </w:r>
    </w:p>
    <w:p w:rsidR="00281F26" w:rsidRDefault="00281F26" w:rsidP="00281F26">
      <w:pPr>
        <w:jc w:val="both"/>
        <w:rPr>
          <w:rFonts w:cs="Arial"/>
          <w:b/>
          <w:bCs/>
          <w:color w:val="336699"/>
          <w:sz w:val="23"/>
          <w:szCs w:val="23"/>
        </w:rPr>
      </w:pPr>
    </w:p>
    <w:p w:rsidR="00281F26" w:rsidRDefault="00281F26" w:rsidP="00281F26">
      <w:pPr>
        <w:tabs>
          <w:tab w:val="left" w:pos="220"/>
        </w:tabs>
        <w:jc w:val="both"/>
        <w:rPr>
          <w:rFonts w:eastAsia="Calibri" w:cs="Arial"/>
          <w:color w:val="336699"/>
          <w:sz w:val="23"/>
          <w:szCs w:val="23"/>
        </w:rPr>
      </w:pPr>
      <w:r>
        <w:rPr>
          <w:rFonts w:eastAsia="Calibri" w:cs="Arial"/>
          <w:color w:val="336699"/>
          <w:sz w:val="23"/>
          <w:szCs w:val="23"/>
        </w:rPr>
        <w:t>Initial Data</w:t>
      </w:r>
    </w:p>
    <w:p w:rsidR="00281F26" w:rsidRDefault="00281F26" w:rsidP="00281F26">
      <w:pPr>
        <w:jc w:val="both"/>
        <w:rPr>
          <w:rFonts w:cs="Arial"/>
          <w:b/>
          <w:bCs/>
          <w:color w:val="0070C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81F26" w:rsidTr="00281F26">
        <w:trPr>
          <w:jc w:val="center"/>
        </w:trPr>
        <w:tc>
          <w:tcPr>
            <w:tcW w:w="9180" w:type="dxa"/>
            <w:tcBorders>
              <w:top w:val="single" w:sz="4" w:space="0" w:color="auto"/>
              <w:left w:val="single" w:sz="4" w:space="0" w:color="auto"/>
              <w:bottom w:val="single" w:sz="4" w:space="0" w:color="auto"/>
              <w:right w:val="single" w:sz="4" w:space="0" w:color="auto"/>
            </w:tcBorders>
          </w:tcPr>
          <w:p w:rsidR="00281F26" w:rsidRDefault="00281F26">
            <w:pPr>
              <w:spacing w:after="120"/>
              <w:jc w:val="both"/>
              <w:rPr>
                <w:rFonts w:eastAsia="Calibri" w:cs="Arial"/>
                <w:color w:val="336699"/>
                <w:sz w:val="23"/>
                <w:szCs w:val="23"/>
              </w:rPr>
            </w:pPr>
            <w:r>
              <w:rPr>
                <w:rFonts w:eastAsia="Calibri" w:cs="Arial"/>
                <w:color w:val="336699"/>
                <w:sz w:val="23"/>
                <w:szCs w:val="23"/>
              </w:rPr>
              <w:t>Author:</w:t>
            </w:r>
            <w:r>
              <w:rPr>
                <w:rFonts w:eastAsia="Calibri" w:cs="Arial"/>
                <w:color w:val="336699"/>
                <w:sz w:val="23"/>
                <w:szCs w:val="23"/>
              </w:rPr>
              <w:tab/>
            </w:r>
            <w:r>
              <w:rPr>
                <w:rFonts w:eastAsia="Calibri" w:cs="Arial"/>
                <w:color w:val="336699"/>
                <w:sz w:val="23"/>
                <w:szCs w:val="23"/>
              </w:rPr>
              <w:tab/>
            </w:r>
            <w:r w:rsidR="00EB1510">
              <w:rPr>
                <w:rFonts w:eastAsia="Calibri" w:cs="Arial"/>
                <w:color w:val="336699"/>
                <w:sz w:val="23"/>
                <w:szCs w:val="23"/>
              </w:rPr>
              <w:tab/>
            </w:r>
            <w:r>
              <w:rPr>
                <w:rFonts w:eastAsia="Calibri" w:cs="Arial"/>
                <w:color w:val="336699"/>
                <w:sz w:val="23"/>
                <w:szCs w:val="23"/>
              </w:rPr>
              <w:t>Dr Mark Ariyanayagam</w:t>
            </w:r>
          </w:p>
          <w:p w:rsidR="00281F26" w:rsidRDefault="00281F26">
            <w:pPr>
              <w:spacing w:after="120"/>
              <w:jc w:val="both"/>
              <w:rPr>
                <w:rFonts w:eastAsia="Calibri" w:cs="Arial"/>
                <w:color w:val="336699"/>
                <w:sz w:val="23"/>
                <w:szCs w:val="23"/>
              </w:rPr>
            </w:pPr>
            <w:r>
              <w:rPr>
                <w:rFonts w:eastAsia="Calibri" w:cs="Arial"/>
                <w:color w:val="336699"/>
                <w:sz w:val="23"/>
                <w:szCs w:val="23"/>
              </w:rPr>
              <w:t>Position:</w:t>
            </w:r>
            <w:r>
              <w:rPr>
                <w:rFonts w:eastAsia="Calibri" w:cs="Arial"/>
                <w:color w:val="336699"/>
                <w:sz w:val="23"/>
                <w:szCs w:val="23"/>
              </w:rPr>
              <w:tab/>
            </w:r>
            <w:r>
              <w:rPr>
                <w:rFonts w:eastAsia="Calibri" w:cs="Arial"/>
                <w:color w:val="336699"/>
                <w:sz w:val="23"/>
                <w:szCs w:val="23"/>
              </w:rPr>
              <w:tab/>
            </w:r>
            <w:r w:rsidR="00EB1510">
              <w:rPr>
                <w:rFonts w:eastAsia="Calibri" w:cs="Arial"/>
                <w:color w:val="336699"/>
                <w:sz w:val="23"/>
                <w:szCs w:val="23"/>
              </w:rPr>
              <w:tab/>
            </w:r>
            <w:r>
              <w:rPr>
                <w:rFonts w:eastAsia="Calibri" w:cs="Arial"/>
                <w:color w:val="336699"/>
                <w:sz w:val="23"/>
                <w:szCs w:val="23"/>
              </w:rPr>
              <w:t>Health and Safety Manager (SEM Section, OHSD)</w:t>
            </w:r>
          </w:p>
          <w:p w:rsidR="00281F26" w:rsidRDefault="00281F26">
            <w:pPr>
              <w:spacing w:after="120"/>
              <w:jc w:val="both"/>
              <w:rPr>
                <w:rFonts w:eastAsia="Calibri" w:cs="Arial"/>
                <w:color w:val="336699"/>
                <w:sz w:val="23"/>
                <w:szCs w:val="23"/>
              </w:rPr>
            </w:pPr>
            <w:r>
              <w:rPr>
                <w:rFonts w:eastAsia="Calibri" w:cs="Arial"/>
                <w:color w:val="336699"/>
                <w:sz w:val="23"/>
                <w:szCs w:val="23"/>
              </w:rPr>
              <w:t>Checked by:</w:t>
            </w:r>
            <w:r>
              <w:rPr>
                <w:rFonts w:eastAsia="Calibri" w:cs="Arial"/>
                <w:color w:val="336699"/>
                <w:sz w:val="23"/>
                <w:szCs w:val="23"/>
              </w:rPr>
              <w:tab/>
              <w:t xml:space="preserve">           </w:t>
            </w:r>
            <w:r w:rsidR="00EB1510">
              <w:rPr>
                <w:rFonts w:eastAsia="Calibri" w:cs="Arial"/>
                <w:color w:val="336699"/>
                <w:sz w:val="23"/>
                <w:szCs w:val="23"/>
              </w:rPr>
              <w:tab/>
            </w:r>
            <w:r w:rsidR="00EB1510">
              <w:rPr>
                <w:rFonts w:eastAsia="Calibri" w:cs="Arial"/>
                <w:color w:val="336699"/>
                <w:sz w:val="23"/>
                <w:szCs w:val="23"/>
              </w:rPr>
              <w:tab/>
            </w:r>
            <w:r>
              <w:rPr>
                <w:rFonts w:eastAsia="Calibri" w:cs="Arial"/>
                <w:color w:val="336699"/>
                <w:sz w:val="23"/>
                <w:szCs w:val="23"/>
              </w:rPr>
              <w:t>Mrs Marion Richards</w:t>
            </w:r>
            <w:r>
              <w:rPr>
                <w:rFonts w:eastAsia="Calibri" w:cs="Arial"/>
                <w:color w:val="336699"/>
                <w:sz w:val="23"/>
                <w:szCs w:val="23"/>
              </w:rPr>
              <w:tab/>
            </w:r>
          </w:p>
          <w:p w:rsidR="00281F26" w:rsidRDefault="00281F26">
            <w:pPr>
              <w:spacing w:after="120"/>
              <w:jc w:val="both"/>
              <w:rPr>
                <w:rFonts w:eastAsia="Calibri" w:cs="Arial"/>
                <w:color w:val="336699"/>
                <w:sz w:val="23"/>
                <w:szCs w:val="23"/>
              </w:rPr>
            </w:pPr>
            <w:r>
              <w:rPr>
                <w:rFonts w:eastAsia="Calibri" w:cs="Arial"/>
                <w:color w:val="336699"/>
                <w:sz w:val="23"/>
                <w:szCs w:val="23"/>
              </w:rPr>
              <w:t>Position:</w:t>
            </w:r>
            <w:r>
              <w:rPr>
                <w:rFonts w:eastAsia="Calibri" w:cs="Arial"/>
                <w:color w:val="336699"/>
                <w:sz w:val="23"/>
                <w:szCs w:val="23"/>
              </w:rPr>
              <w:tab/>
            </w:r>
            <w:r>
              <w:rPr>
                <w:rFonts w:eastAsia="Calibri" w:cs="Arial"/>
                <w:color w:val="336699"/>
                <w:sz w:val="23"/>
                <w:szCs w:val="23"/>
              </w:rPr>
              <w:tab/>
            </w:r>
            <w:r w:rsidR="00EB1510">
              <w:rPr>
                <w:rFonts w:eastAsia="Calibri" w:cs="Arial"/>
                <w:color w:val="336699"/>
                <w:sz w:val="23"/>
                <w:szCs w:val="23"/>
              </w:rPr>
              <w:tab/>
            </w:r>
            <w:r>
              <w:rPr>
                <w:rFonts w:eastAsia="Calibri" w:cs="Arial"/>
                <w:color w:val="336699"/>
                <w:sz w:val="23"/>
                <w:szCs w:val="23"/>
              </w:rPr>
              <w:t>Director Occupational Health &amp; Safety Directorate (OHSD)</w:t>
            </w:r>
          </w:p>
          <w:p w:rsidR="0075092C" w:rsidRDefault="0075092C">
            <w:pPr>
              <w:spacing w:after="120"/>
              <w:jc w:val="both"/>
              <w:rPr>
                <w:rFonts w:eastAsia="Calibri" w:cs="Arial"/>
                <w:color w:val="336699"/>
                <w:sz w:val="23"/>
                <w:szCs w:val="23"/>
              </w:rPr>
            </w:pPr>
            <w:r>
              <w:rPr>
                <w:rFonts w:eastAsia="Calibri" w:cs="Arial"/>
                <w:color w:val="336699"/>
                <w:sz w:val="23"/>
                <w:szCs w:val="23"/>
              </w:rPr>
              <w:t xml:space="preserve">College Consultation: </w:t>
            </w:r>
            <w:r w:rsidR="00EB1510">
              <w:rPr>
                <w:rFonts w:eastAsia="Calibri" w:cs="Arial"/>
                <w:color w:val="336699"/>
                <w:sz w:val="23"/>
                <w:szCs w:val="23"/>
              </w:rPr>
              <w:tab/>
            </w:r>
            <w:r>
              <w:rPr>
                <w:rFonts w:eastAsia="Calibri" w:cs="Arial"/>
                <w:color w:val="336699"/>
                <w:sz w:val="23"/>
                <w:szCs w:val="23"/>
              </w:rPr>
              <w:t>17 May 2013 – 28 May 2013</w:t>
            </w:r>
          </w:p>
          <w:p w:rsidR="00281F26" w:rsidRDefault="00281F26">
            <w:pPr>
              <w:spacing w:after="120"/>
              <w:jc w:val="both"/>
              <w:rPr>
                <w:rFonts w:eastAsia="Calibri" w:cs="Arial"/>
                <w:color w:val="336699"/>
                <w:sz w:val="23"/>
                <w:szCs w:val="23"/>
              </w:rPr>
            </w:pPr>
            <w:r>
              <w:rPr>
                <w:rFonts w:eastAsia="Calibri" w:cs="Arial"/>
                <w:color w:val="336699"/>
                <w:sz w:val="23"/>
                <w:szCs w:val="23"/>
              </w:rPr>
              <w:t>Approved by:</w:t>
            </w:r>
            <w:r>
              <w:rPr>
                <w:rFonts w:eastAsia="Calibri" w:cs="Arial"/>
                <w:color w:val="336699"/>
                <w:sz w:val="23"/>
                <w:szCs w:val="23"/>
              </w:rPr>
              <w:tab/>
            </w:r>
            <w:r>
              <w:rPr>
                <w:rFonts w:eastAsia="Calibri" w:cs="Arial"/>
                <w:color w:val="336699"/>
                <w:sz w:val="23"/>
                <w:szCs w:val="23"/>
              </w:rPr>
              <w:tab/>
            </w:r>
            <w:r w:rsidR="00EB1510">
              <w:rPr>
                <w:rFonts w:eastAsia="Calibri" w:cs="Arial"/>
                <w:color w:val="336699"/>
                <w:sz w:val="23"/>
                <w:szCs w:val="23"/>
              </w:rPr>
              <w:tab/>
            </w:r>
            <w:r w:rsidR="0075092C">
              <w:rPr>
                <w:rFonts w:eastAsia="Calibri" w:cs="Arial"/>
                <w:color w:val="336699"/>
                <w:sz w:val="23"/>
                <w:szCs w:val="23"/>
              </w:rPr>
              <w:t>Mrs Marion Richards</w:t>
            </w:r>
          </w:p>
          <w:p w:rsidR="00281F26" w:rsidRDefault="00281F26">
            <w:pPr>
              <w:spacing w:after="120"/>
              <w:jc w:val="both"/>
              <w:rPr>
                <w:rFonts w:eastAsia="Calibri" w:cs="Arial"/>
                <w:color w:val="336699"/>
                <w:sz w:val="23"/>
                <w:szCs w:val="23"/>
              </w:rPr>
            </w:pPr>
            <w:r>
              <w:rPr>
                <w:rFonts w:eastAsia="Calibri" w:cs="Arial"/>
                <w:color w:val="336699"/>
                <w:sz w:val="23"/>
                <w:szCs w:val="23"/>
              </w:rPr>
              <w:t>Position:</w:t>
            </w:r>
            <w:r>
              <w:rPr>
                <w:rFonts w:eastAsia="Calibri" w:cs="Arial"/>
                <w:color w:val="336699"/>
                <w:sz w:val="23"/>
                <w:szCs w:val="23"/>
              </w:rPr>
              <w:tab/>
            </w:r>
            <w:r>
              <w:rPr>
                <w:rFonts w:eastAsia="Calibri" w:cs="Arial"/>
                <w:color w:val="336699"/>
                <w:sz w:val="23"/>
                <w:szCs w:val="23"/>
              </w:rPr>
              <w:tab/>
            </w:r>
            <w:r w:rsidR="00EB1510">
              <w:rPr>
                <w:rFonts w:eastAsia="Calibri" w:cs="Arial"/>
                <w:color w:val="336699"/>
                <w:sz w:val="23"/>
                <w:szCs w:val="23"/>
              </w:rPr>
              <w:tab/>
            </w:r>
            <w:r w:rsidR="0075092C">
              <w:rPr>
                <w:rFonts w:eastAsia="Calibri" w:cs="Arial"/>
                <w:color w:val="336699"/>
                <w:sz w:val="23"/>
                <w:szCs w:val="23"/>
              </w:rPr>
              <w:t>Director Occupational Health &amp; Safety Directorate (OHSD)</w:t>
            </w:r>
          </w:p>
          <w:p w:rsidR="00281F26" w:rsidRDefault="00EB1510">
            <w:pPr>
              <w:jc w:val="both"/>
              <w:rPr>
                <w:rFonts w:eastAsia="Calibri" w:cs="Arial"/>
                <w:color w:val="336699"/>
                <w:sz w:val="23"/>
                <w:szCs w:val="23"/>
              </w:rPr>
            </w:pPr>
            <w:r>
              <w:rPr>
                <w:rFonts w:eastAsia="Calibri" w:cs="Arial"/>
                <w:noProof/>
                <w:color w:val="336699"/>
                <w:sz w:val="23"/>
                <w:szCs w:val="23"/>
                <w:lang w:eastAsia="en-GB"/>
              </w:rPr>
              <w:drawing>
                <wp:anchor distT="0" distB="0" distL="114300" distR="114300" simplePos="0" relativeHeight="251693056" behindDoc="0" locked="0" layoutInCell="1" allowOverlap="1" wp14:anchorId="34D5251C" wp14:editId="6FFD7B6F">
                  <wp:simplePos x="0" y="0"/>
                  <wp:positionH relativeFrom="column">
                    <wp:posOffset>1798320</wp:posOffset>
                  </wp:positionH>
                  <wp:positionV relativeFrom="paragraph">
                    <wp:posOffset>1270</wp:posOffset>
                  </wp:positionV>
                  <wp:extent cx="2369185" cy="424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on Signature (2).JPG"/>
                          <pic:cNvPicPr/>
                        </pic:nvPicPr>
                        <pic:blipFill rotWithShape="1">
                          <a:blip r:embed="rId31">
                            <a:extLst>
                              <a:ext uri="{28A0092B-C50C-407E-A947-70E740481C1C}">
                                <a14:useLocalDpi xmlns:a14="http://schemas.microsoft.com/office/drawing/2010/main" val="0"/>
                              </a:ext>
                            </a:extLst>
                          </a:blip>
                          <a:srcRect l="12935" t="31058" r="9453" b="17725"/>
                          <a:stretch/>
                        </pic:blipFill>
                        <pic:spPr bwMode="auto">
                          <a:xfrm>
                            <a:off x="0" y="0"/>
                            <a:ext cx="2369185"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21C2">
              <w:rPr>
                <w:rFonts w:eastAsia="Calibri" w:cs="Arial"/>
                <w:color w:val="336699"/>
                <w:sz w:val="23"/>
                <w:szCs w:val="23"/>
              </w:rPr>
              <w:t>Signature:</w:t>
            </w:r>
            <w:r w:rsidR="007467D9">
              <w:t xml:space="preserve"> </w:t>
            </w:r>
            <w:r w:rsidR="007467D9">
              <w:object w:dxaOrig="6105"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5.6pt;height:.85pt" o:ole="">
                  <v:imagedata r:id="rId32" o:title=""/>
                </v:shape>
                <o:OLEObject Type="Embed" ProgID="Photoshop.Image.12" ShapeID="_x0000_i1026" DrawAspect="Content" ObjectID="_1431350658" r:id="rId33">
                  <o:FieldCodes>\s</o:FieldCodes>
                </o:OLEObject>
              </w:object>
            </w:r>
          </w:p>
          <w:p w:rsidR="007467D9" w:rsidRDefault="007467D9">
            <w:pPr>
              <w:jc w:val="both"/>
              <w:rPr>
                <w:rFonts w:eastAsia="Calibri" w:cs="Arial"/>
                <w:color w:val="336699"/>
                <w:sz w:val="23"/>
                <w:szCs w:val="23"/>
              </w:rPr>
            </w:pPr>
          </w:p>
          <w:p w:rsidR="00FB21C2" w:rsidRDefault="007467D9">
            <w:pPr>
              <w:jc w:val="both"/>
              <w:rPr>
                <w:rFonts w:eastAsia="Calibri" w:cs="Arial"/>
                <w:color w:val="336699"/>
                <w:sz w:val="23"/>
                <w:szCs w:val="23"/>
              </w:rPr>
            </w:pPr>
            <w:r>
              <w:object w:dxaOrig="6105" w:dyaOrig="15">
                <v:shape id="_x0000_i1027" type="#_x0000_t75" style="width:305.6pt;height:.85pt" o:ole="">
                  <v:imagedata r:id="rId34" o:title=""/>
                </v:shape>
                <o:OLEObject Type="Embed" ProgID="Photoshop.Image.12" ShapeID="_x0000_i1027" DrawAspect="Content" ObjectID="_1431350659" r:id="rId35">
                  <o:FieldCodes>\s</o:FieldCodes>
                </o:OLEObject>
              </w:object>
            </w:r>
          </w:p>
          <w:p w:rsidR="00281F26" w:rsidRDefault="00281F26">
            <w:pPr>
              <w:spacing w:after="120"/>
              <w:jc w:val="both"/>
              <w:rPr>
                <w:rFonts w:eastAsia="Calibri" w:cs="Arial"/>
                <w:color w:val="336699"/>
                <w:sz w:val="23"/>
                <w:szCs w:val="23"/>
              </w:rPr>
            </w:pPr>
            <w:r>
              <w:rPr>
                <w:rFonts w:eastAsia="Calibri" w:cs="Arial"/>
                <w:color w:val="336699"/>
                <w:sz w:val="23"/>
                <w:szCs w:val="23"/>
              </w:rPr>
              <w:t>Status:</w:t>
            </w:r>
            <w:r>
              <w:rPr>
                <w:rFonts w:eastAsia="Calibri" w:cs="Arial"/>
                <w:color w:val="336699"/>
                <w:sz w:val="23"/>
                <w:szCs w:val="23"/>
              </w:rPr>
              <w:tab/>
            </w:r>
            <w:r>
              <w:rPr>
                <w:rFonts w:eastAsia="Calibri" w:cs="Arial"/>
                <w:color w:val="336699"/>
                <w:sz w:val="23"/>
                <w:szCs w:val="23"/>
              </w:rPr>
              <w:tab/>
            </w:r>
            <w:r>
              <w:rPr>
                <w:rFonts w:eastAsia="Calibri" w:cs="Arial"/>
                <w:color w:val="336699"/>
                <w:sz w:val="23"/>
                <w:szCs w:val="23"/>
              </w:rPr>
              <w:tab/>
            </w:r>
            <w:r w:rsidR="00EB1510">
              <w:rPr>
                <w:rFonts w:eastAsia="Calibri" w:cs="Arial"/>
                <w:color w:val="336699"/>
                <w:sz w:val="23"/>
                <w:szCs w:val="23"/>
              </w:rPr>
              <w:tab/>
            </w:r>
            <w:r w:rsidR="0075092C">
              <w:rPr>
                <w:rFonts w:eastAsia="Calibri" w:cs="Arial"/>
                <w:color w:val="336699"/>
                <w:sz w:val="23"/>
                <w:szCs w:val="23"/>
              </w:rPr>
              <w:t>LIVE</w:t>
            </w:r>
            <w:r>
              <w:rPr>
                <w:rFonts w:eastAsia="Calibri" w:cs="Arial"/>
                <w:color w:val="336699"/>
                <w:sz w:val="23"/>
                <w:szCs w:val="23"/>
              </w:rPr>
              <w:t xml:space="preserve"> </w:t>
            </w:r>
          </w:p>
          <w:p w:rsidR="00281F26" w:rsidRDefault="00281F26" w:rsidP="0075092C">
            <w:pPr>
              <w:spacing w:after="120"/>
              <w:jc w:val="both"/>
              <w:rPr>
                <w:rFonts w:eastAsia="Calibri" w:cs="Arial"/>
                <w:color w:val="0070C0"/>
                <w:sz w:val="23"/>
                <w:szCs w:val="23"/>
              </w:rPr>
            </w:pPr>
            <w:r>
              <w:rPr>
                <w:rFonts w:eastAsia="Calibri" w:cs="Arial"/>
                <w:color w:val="336699"/>
                <w:sz w:val="23"/>
                <w:szCs w:val="23"/>
              </w:rPr>
              <w:t>Date of Issue:</w:t>
            </w:r>
            <w:r>
              <w:rPr>
                <w:rFonts w:eastAsia="Calibri" w:cs="Arial"/>
                <w:color w:val="336699"/>
                <w:sz w:val="23"/>
                <w:szCs w:val="23"/>
              </w:rPr>
              <w:tab/>
            </w:r>
            <w:r>
              <w:rPr>
                <w:rFonts w:eastAsia="Calibri" w:cs="Arial"/>
                <w:color w:val="336699"/>
                <w:sz w:val="23"/>
                <w:szCs w:val="23"/>
              </w:rPr>
              <w:tab/>
            </w:r>
            <w:r w:rsidR="00EB1510">
              <w:rPr>
                <w:rFonts w:eastAsia="Calibri" w:cs="Arial"/>
                <w:color w:val="336699"/>
                <w:sz w:val="23"/>
                <w:szCs w:val="23"/>
              </w:rPr>
              <w:tab/>
            </w:r>
            <w:r w:rsidR="0075092C">
              <w:rPr>
                <w:rFonts w:eastAsia="Calibri" w:cs="Arial"/>
                <w:color w:val="336699"/>
                <w:sz w:val="23"/>
                <w:szCs w:val="23"/>
              </w:rPr>
              <w:t>29</w:t>
            </w:r>
            <w:r>
              <w:rPr>
                <w:rFonts w:eastAsia="Calibri" w:cs="Arial"/>
                <w:color w:val="336699"/>
                <w:sz w:val="23"/>
                <w:szCs w:val="23"/>
              </w:rPr>
              <w:t xml:space="preserve"> May 2013</w:t>
            </w:r>
            <w:bookmarkStart w:id="28" w:name="_GoBack"/>
            <w:bookmarkEnd w:id="28"/>
          </w:p>
        </w:tc>
      </w:tr>
    </w:tbl>
    <w:p w:rsidR="00281F26" w:rsidRDefault="00281F26" w:rsidP="00281F26">
      <w:pPr>
        <w:ind w:left="1260"/>
        <w:jc w:val="both"/>
        <w:rPr>
          <w:rFonts w:cs="Arial"/>
          <w:szCs w:val="22"/>
        </w:rPr>
      </w:pPr>
    </w:p>
    <w:p w:rsidR="00281F26" w:rsidRDefault="00281F26" w:rsidP="00281F26">
      <w:pPr>
        <w:ind w:left="1260"/>
        <w:jc w:val="both"/>
        <w:rPr>
          <w:rFonts w:cs="Arial"/>
          <w:sz w:val="24"/>
        </w:rPr>
      </w:pPr>
    </w:p>
    <w:p w:rsidR="00281F26" w:rsidRDefault="00281F26" w:rsidP="00281F26">
      <w:pPr>
        <w:ind w:left="1260"/>
        <w:jc w:val="both"/>
        <w:rPr>
          <w:rFonts w:cs="Arial"/>
        </w:rPr>
      </w:pPr>
    </w:p>
    <w:tbl>
      <w:tblPr>
        <w:tblW w:w="489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2114"/>
        <w:gridCol w:w="3098"/>
        <w:gridCol w:w="3015"/>
      </w:tblGrid>
      <w:tr w:rsidR="00281F26" w:rsidTr="00281F26">
        <w:tc>
          <w:tcPr>
            <w:tcW w:w="536" w:type="pct"/>
            <w:tcBorders>
              <w:top w:val="single" w:sz="4" w:space="0" w:color="000000"/>
              <w:left w:val="single" w:sz="4" w:space="0" w:color="000000"/>
              <w:bottom w:val="single" w:sz="4" w:space="0" w:color="000000"/>
              <w:right w:val="single" w:sz="4" w:space="0" w:color="000000"/>
            </w:tcBorders>
            <w:hideMark/>
          </w:tcPr>
          <w:p w:rsidR="00281F26" w:rsidRDefault="00281F26">
            <w:pPr>
              <w:widowControl w:val="0"/>
              <w:jc w:val="both"/>
              <w:rPr>
                <w:rFonts w:cs="Arial"/>
                <w:color w:val="000000"/>
                <w:kern w:val="2"/>
                <w:szCs w:val="22"/>
              </w:rPr>
            </w:pPr>
            <w:r>
              <w:rPr>
                <w:rFonts w:cs="Arial"/>
                <w:color w:val="000000"/>
                <w:szCs w:val="22"/>
              </w:rPr>
              <w:t>Version No.</w:t>
            </w:r>
          </w:p>
        </w:tc>
        <w:tc>
          <w:tcPr>
            <w:tcW w:w="1147" w:type="pct"/>
            <w:tcBorders>
              <w:top w:val="single" w:sz="4" w:space="0" w:color="000000"/>
              <w:left w:val="single" w:sz="4" w:space="0" w:color="000000"/>
              <w:bottom w:val="single" w:sz="4" w:space="0" w:color="000000"/>
              <w:right w:val="single" w:sz="4" w:space="0" w:color="000000"/>
            </w:tcBorders>
            <w:hideMark/>
          </w:tcPr>
          <w:p w:rsidR="00281F26" w:rsidRDefault="00281F26">
            <w:pPr>
              <w:widowControl w:val="0"/>
              <w:jc w:val="both"/>
              <w:rPr>
                <w:rFonts w:cs="Arial"/>
                <w:color w:val="000000"/>
                <w:kern w:val="2"/>
                <w:szCs w:val="22"/>
              </w:rPr>
            </w:pPr>
            <w:r>
              <w:rPr>
                <w:rFonts w:cs="Arial"/>
                <w:color w:val="000000"/>
                <w:szCs w:val="22"/>
              </w:rPr>
              <w:t>Date of alteration and re-issue</w:t>
            </w:r>
          </w:p>
        </w:tc>
        <w:tc>
          <w:tcPr>
            <w:tcW w:w="1681" w:type="pct"/>
            <w:tcBorders>
              <w:top w:val="single" w:sz="4" w:space="0" w:color="000000"/>
              <w:left w:val="single" w:sz="4" w:space="0" w:color="000000"/>
              <w:bottom w:val="single" w:sz="4" w:space="0" w:color="000000"/>
              <w:right w:val="single" w:sz="4" w:space="0" w:color="000000"/>
            </w:tcBorders>
            <w:hideMark/>
          </w:tcPr>
          <w:p w:rsidR="00281F26" w:rsidRDefault="00281F26">
            <w:pPr>
              <w:widowControl w:val="0"/>
              <w:jc w:val="both"/>
              <w:rPr>
                <w:rFonts w:cs="Arial"/>
                <w:color w:val="000000"/>
                <w:kern w:val="2"/>
                <w:szCs w:val="22"/>
              </w:rPr>
            </w:pPr>
            <w:r>
              <w:rPr>
                <w:rFonts w:cs="Arial"/>
                <w:color w:val="000000"/>
                <w:szCs w:val="22"/>
              </w:rPr>
              <w:t xml:space="preserve">Details of changes </w:t>
            </w:r>
          </w:p>
        </w:tc>
        <w:tc>
          <w:tcPr>
            <w:tcW w:w="1636" w:type="pct"/>
            <w:tcBorders>
              <w:top w:val="single" w:sz="4" w:space="0" w:color="000000"/>
              <w:left w:val="single" w:sz="4" w:space="0" w:color="000000"/>
              <w:bottom w:val="single" w:sz="4" w:space="0" w:color="000000"/>
              <w:right w:val="single" w:sz="4" w:space="0" w:color="000000"/>
            </w:tcBorders>
            <w:hideMark/>
          </w:tcPr>
          <w:p w:rsidR="00281F26" w:rsidRDefault="00281F26">
            <w:pPr>
              <w:widowControl w:val="0"/>
              <w:jc w:val="both"/>
              <w:rPr>
                <w:rFonts w:cs="Arial"/>
                <w:color w:val="000000"/>
                <w:kern w:val="2"/>
                <w:szCs w:val="22"/>
              </w:rPr>
            </w:pPr>
            <w:r>
              <w:rPr>
                <w:rFonts w:cs="Arial"/>
                <w:color w:val="000000"/>
                <w:szCs w:val="22"/>
              </w:rPr>
              <w:t>Changes made by</w:t>
            </w:r>
          </w:p>
        </w:tc>
      </w:tr>
      <w:tr w:rsidR="00281F26" w:rsidTr="00281F26">
        <w:tc>
          <w:tcPr>
            <w:tcW w:w="5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0"/>
              </w:rPr>
            </w:pPr>
          </w:p>
          <w:p w:rsidR="00281F26" w:rsidRDefault="00281F26">
            <w:pPr>
              <w:widowControl w:val="0"/>
              <w:jc w:val="both"/>
              <w:rPr>
                <w:rFonts w:cs="Arial"/>
                <w:color w:val="000000"/>
                <w:kern w:val="2"/>
                <w:sz w:val="20"/>
              </w:rPr>
            </w:pPr>
            <w:r>
              <w:rPr>
                <w:rFonts w:cs="Arial"/>
                <w:color w:val="000000"/>
                <w:kern w:val="2"/>
                <w:sz w:val="20"/>
              </w:rPr>
              <w:t>1</w:t>
            </w:r>
          </w:p>
        </w:tc>
        <w:tc>
          <w:tcPr>
            <w:tcW w:w="1147"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0"/>
              </w:rPr>
            </w:pPr>
          </w:p>
        </w:tc>
        <w:tc>
          <w:tcPr>
            <w:tcW w:w="1681"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0"/>
              </w:rPr>
            </w:pPr>
          </w:p>
        </w:tc>
        <w:tc>
          <w:tcPr>
            <w:tcW w:w="16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0"/>
              </w:rPr>
            </w:pPr>
          </w:p>
        </w:tc>
      </w:tr>
      <w:tr w:rsidR="00281F26" w:rsidTr="00281F26">
        <w:tc>
          <w:tcPr>
            <w:tcW w:w="5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p w:rsidR="00281F26" w:rsidRDefault="00281F26">
            <w:pPr>
              <w:widowControl w:val="0"/>
              <w:jc w:val="both"/>
              <w:rPr>
                <w:rFonts w:cs="Arial"/>
                <w:color w:val="000000"/>
                <w:kern w:val="2"/>
                <w:sz w:val="24"/>
              </w:rPr>
            </w:pPr>
            <w:r>
              <w:rPr>
                <w:rFonts w:cs="Arial"/>
                <w:color w:val="000000"/>
                <w:kern w:val="2"/>
              </w:rPr>
              <w:t>2</w:t>
            </w:r>
          </w:p>
        </w:tc>
        <w:tc>
          <w:tcPr>
            <w:tcW w:w="1147"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c>
          <w:tcPr>
            <w:tcW w:w="1681"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c>
          <w:tcPr>
            <w:tcW w:w="16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r>
      <w:tr w:rsidR="00281F26" w:rsidTr="00281F26">
        <w:tc>
          <w:tcPr>
            <w:tcW w:w="5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p w:rsidR="00281F26" w:rsidRDefault="00281F26">
            <w:pPr>
              <w:widowControl w:val="0"/>
              <w:jc w:val="both"/>
              <w:rPr>
                <w:rFonts w:cs="Arial"/>
                <w:color w:val="000000"/>
                <w:kern w:val="2"/>
                <w:sz w:val="24"/>
              </w:rPr>
            </w:pPr>
            <w:r>
              <w:rPr>
                <w:rFonts w:cs="Arial"/>
                <w:color w:val="000000"/>
                <w:kern w:val="2"/>
              </w:rPr>
              <w:t>3</w:t>
            </w:r>
          </w:p>
        </w:tc>
        <w:tc>
          <w:tcPr>
            <w:tcW w:w="1147"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c>
          <w:tcPr>
            <w:tcW w:w="1681"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c>
          <w:tcPr>
            <w:tcW w:w="16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r>
      <w:tr w:rsidR="00281F26" w:rsidTr="00281F26">
        <w:tc>
          <w:tcPr>
            <w:tcW w:w="5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p w:rsidR="00281F26" w:rsidRDefault="00281F26">
            <w:pPr>
              <w:widowControl w:val="0"/>
              <w:jc w:val="both"/>
              <w:rPr>
                <w:rFonts w:cs="Arial"/>
                <w:color w:val="000000"/>
                <w:kern w:val="2"/>
                <w:sz w:val="24"/>
              </w:rPr>
            </w:pPr>
          </w:p>
        </w:tc>
        <w:tc>
          <w:tcPr>
            <w:tcW w:w="1147"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c>
          <w:tcPr>
            <w:tcW w:w="1681"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c>
          <w:tcPr>
            <w:tcW w:w="16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r>
      <w:tr w:rsidR="00281F26" w:rsidTr="00281F26">
        <w:tc>
          <w:tcPr>
            <w:tcW w:w="5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p w:rsidR="00281F26" w:rsidRDefault="00281F26">
            <w:pPr>
              <w:widowControl w:val="0"/>
              <w:jc w:val="both"/>
              <w:rPr>
                <w:rFonts w:cs="Arial"/>
                <w:color w:val="000000"/>
                <w:kern w:val="2"/>
                <w:sz w:val="24"/>
              </w:rPr>
            </w:pPr>
          </w:p>
        </w:tc>
        <w:tc>
          <w:tcPr>
            <w:tcW w:w="1147"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c>
          <w:tcPr>
            <w:tcW w:w="1681"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c>
          <w:tcPr>
            <w:tcW w:w="16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r>
      <w:tr w:rsidR="00281F26" w:rsidTr="00281F26">
        <w:tc>
          <w:tcPr>
            <w:tcW w:w="5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p w:rsidR="00281F26" w:rsidRDefault="00281F26">
            <w:pPr>
              <w:widowControl w:val="0"/>
              <w:jc w:val="both"/>
              <w:rPr>
                <w:rFonts w:cs="Arial"/>
                <w:color w:val="000000"/>
                <w:kern w:val="2"/>
                <w:sz w:val="24"/>
              </w:rPr>
            </w:pPr>
          </w:p>
        </w:tc>
        <w:tc>
          <w:tcPr>
            <w:tcW w:w="1147"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c>
          <w:tcPr>
            <w:tcW w:w="1681"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c>
          <w:tcPr>
            <w:tcW w:w="16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r>
      <w:tr w:rsidR="00281F26" w:rsidTr="00281F26">
        <w:tc>
          <w:tcPr>
            <w:tcW w:w="5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p w:rsidR="00281F26" w:rsidRDefault="00281F26">
            <w:pPr>
              <w:widowControl w:val="0"/>
              <w:jc w:val="both"/>
              <w:rPr>
                <w:rFonts w:cs="Arial"/>
                <w:color w:val="000000"/>
                <w:kern w:val="2"/>
                <w:sz w:val="24"/>
              </w:rPr>
            </w:pPr>
          </w:p>
        </w:tc>
        <w:tc>
          <w:tcPr>
            <w:tcW w:w="1147"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c>
          <w:tcPr>
            <w:tcW w:w="1681"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c>
          <w:tcPr>
            <w:tcW w:w="1636" w:type="pct"/>
            <w:tcBorders>
              <w:top w:val="single" w:sz="4" w:space="0" w:color="000000"/>
              <w:left w:val="single" w:sz="4" w:space="0" w:color="000000"/>
              <w:bottom w:val="single" w:sz="4" w:space="0" w:color="000000"/>
              <w:right w:val="single" w:sz="4" w:space="0" w:color="000000"/>
            </w:tcBorders>
          </w:tcPr>
          <w:p w:rsidR="00281F26" w:rsidRDefault="00281F26">
            <w:pPr>
              <w:widowControl w:val="0"/>
              <w:jc w:val="both"/>
              <w:rPr>
                <w:rFonts w:cs="Arial"/>
                <w:color w:val="000000"/>
                <w:kern w:val="2"/>
                <w:sz w:val="24"/>
              </w:rPr>
            </w:pPr>
          </w:p>
        </w:tc>
      </w:tr>
    </w:tbl>
    <w:p w:rsidR="00281F26" w:rsidRDefault="00281F26" w:rsidP="00281F26">
      <w:pPr>
        <w:ind w:left="720"/>
        <w:jc w:val="both"/>
        <w:rPr>
          <w:rFonts w:cs="Arial"/>
          <w:szCs w:val="22"/>
        </w:rPr>
      </w:pPr>
    </w:p>
    <w:p w:rsidR="00281F26" w:rsidRDefault="00281F26" w:rsidP="00281F26">
      <w:pPr>
        <w:ind w:left="720"/>
        <w:jc w:val="both"/>
        <w:rPr>
          <w:rFonts w:cs="Arial"/>
          <w:szCs w:val="22"/>
        </w:rPr>
      </w:pPr>
    </w:p>
    <w:p w:rsidR="00281F26" w:rsidRDefault="00281F26" w:rsidP="00281F26">
      <w:pPr>
        <w:ind w:left="720"/>
        <w:jc w:val="both"/>
        <w:rPr>
          <w:rFonts w:cs="Arial"/>
          <w:szCs w:val="22"/>
        </w:rPr>
      </w:pPr>
    </w:p>
    <w:p w:rsidR="00281F26" w:rsidRDefault="00281F26" w:rsidP="00281F26">
      <w:pPr>
        <w:ind w:left="720"/>
        <w:jc w:val="both"/>
        <w:rPr>
          <w:rFonts w:cs="Arial"/>
          <w:szCs w:val="22"/>
        </w:rPr>
      </w:pPr>
    </w:p>
    <w:p w:rsidR="009B6CB3" w:rsidRPr="009B6CB3" w:rsidRDefault="009B6CB3" w:rsidP="00600719">
      <w:pPr>
        <w:ind w:left="720"/>
      </w:pPr>
    </w:p>
    <w:sectPr w:rsidR="009B6CB3" w:rsidRPr="009B6CB3" w:rsidSect="004B4ECE">
      <w:footerReference w:type="first" r:id="rId36"/>
      <w:pgSz w:w="11906" w:h="16838" w:code="9"/>
      <w:pgMar w:top="1440" w:right="1440" w:bottom="1440" w:left="1276" w:header="284" w:footer="709" w:gutter="0"/>
      <w:pgBorders w:offsetFrom="page">
        <w:top w:val="single" w:sz="4" w:space="24" w:color="336699"/>
        <w:left w:val="single" w:sz="4" w:space="24" w:color="336699"/>
        <w:bottom w:val="single" w:sz="4" w:space="24" w:color="336699"/>
        <w:right w:val="single" w:sz="4" w:space="24" w:color="33669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2C" w:rsidRDefault="0075092C" w:rsidP="009B6CB3">
      <w:r>
        <w:separator/>
      </w:r>
    </w:p>
  </w:endnote>
  <w:endnote w:type="continuationSeparator" w:id="0">
    <w:p w:rsidR="0075092C" w:rsidRDefault="0075092C" w:rsidP="009B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2C" w:rsidRPr="00541FA8" w:rsidRDefault="0075092C" w:rsidP="00541FA8">
    <w:pPr>
      <w:pStyle w:val="Footer"/>
      <w:ind w:left="-142"/>
      <w:rPr>
        <w:rFonts w:cs="Arial"/>
        <w:color w:val="808080" w:themeColor="background1" w:themeShade="80"/>
        <w:sz w:val="16"/>
        <w:szCs w:val="16"/>
      </w:rPr>
    </w:pPr>
    <w:r>
      <w:rPr>
        <w:rFonts w:cs="Arial"/>
        <w:noProof/>
        <w:color w:val="336699"/>
        <w:sz w:val="16"/>
        <w:szCs w:val="16"/>
        <w:lang w:eastAsia="en-GB"/>
      </w:rPr>
      <w:drawing>
        <wp:anchor distT="0" distB="0" distL="114300" distR="114300" simplePos="0" relativeHeight="251687936" behindDoc="0" locked="0" layoutInCell="1" allowOverlap="1" wp14:anchorId="4025DCEA" wp14:editId="0798C6E4">
          <wp:simplePos x="0" y="0"/>
          <wp:positionH relativeFrom="column">
            <wp:posOffset>5738495</wp:posOffset>
          </wp:positionH>
          <wp:positionV relativeFrom="paragraph">
            <wp:posOffset>16510</wp:posOffset>
          </wp:positionV>
          <wp:extent cx="462915" cy="41021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336699"/>
        <w:sz w:val="16"/>
        <w:szCs w:val="16"/>
        <w:lang w:eastAsia="en-GB"/>
      </w:rPr>
      <w:drawing>
        <wp:anchor distT="0" distB="0" distL="114300" distR="114300" simplePos="0" relativeHeight="251685888" behindDoc="0" locked="0" layoutInCell="1" allowOverlap="1" wp14:anchorId="0B12D00E" wp14:editId="6BC4578A">
          <wp:simplePos x="0" y="0"/>
          <wp:positionH relativeFrom="column">
            <wp:posOffset>9073515</wp:posOffset>
          </wp:positionH>
          <wp:positionV relativeFrom="paragraph">
            <wp:posOffset>-2830195</wp:posOffset>
          </wp:positionV>
          <wp:extent cx="462915" cy="410210"/>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FA8">
      <w:rPr>
        <w:rFonts w:cs="Arial"/>
        <w:color w:val="808080" w:themeColor="background1" w:themeShade="80"/>
        <w:sz w:val="16"/>
        <w:szCs w:val="16"/>
      </w:rPr>
      <w:t>QM_OHSD_SE017_College LEV Standard</w:t>
    </w:r>
  </w:p>
  <w:p w:rsidR="0075092C" w:rsidRPr="00541FA8" w:rsidRDefault="0075092C" w:rsidP="00541FA8">
    <w:pPr>
      <w:pStyle w:val="Footer"/>
      <w:ind w:left="-142"/>
      <w:rPr>
        <w:rFonts w:cs="Arial"/>
        <w:color w:val="808080" w:themeColor="background1" w:themeShade="80"/>
        <w:sz w:val="16"/>
        <w:szCs w:val="16"/>
      </w:rPr>
    </w:pPr>
    <w:r w:rsidRPr="00541FA8">
      <w:rPr>
        <w:rFonts w:cs="Arial"/>
        <w:color w:val="808080" w:themeColor="background1" w:themeShade="80"/>
        <w:sz w:val="16"/>
        <w:szCs w:val="16"/>
      </w:rPr>
      <w:t xml:space="preserve">Status: </w:t>
    </w:r>
    <w:r>
      <w:rPr>
        <w:rFonts w:cs="Arial"/>
        <w:color w:val="808080" w:themeColor="background1" w:themeShade="80"/>
        <w:sz w:val="16"/>
        <w:szCs w:val="16"/>
      </w:rPr>
      <w:t xml:space="preserve">LIVE - 29 May </w:t>
    </w:r>
    <w:r w:rsidRPr="00541FA8">
      <w:rPr>
        <w:rFonts w:cs="Arial"/>
        <w:color w:val="808080" w:themeColor="background1" w:themeShade="80"/>
        <w:sz w:val="16"/>
        <w:szCs w:val="16"/>
      </w:rPr>
      <w:t>2013</w:t>
    </w:r>
  </w:p>
  <w:p w:rsidR="0075092C" w:rsidRPr="00541FA8" w:rsidRDefault="0075092C" w:rsidP="00541FA8">
    <w:pPr>
      <w:pStyle w:val="Footer"/>
      <w:ind w:left="-142"/>
      <w:rPr>
        <w:rFonts w:cs="Arial"/>
        <w:color w:val="808080" w:themeColor="background1" w:themeShade="80"/>
        <w:sz w:val="16"/>
        <w:szCs w:val="16"/>
      </w:rPr>
    </w:pPr>
    <w:r w:rsidRPr="00541FA8">
      <w:rPr>
        <w:rFonts w:cs="Arial"/>
        <w:color w:val="808080" w:themeColor="background1" w:themeShade="80"/>
        <w:sz w:val="16"/>
        <w:szCs w:val="16"/>
      </w:rPr>
      <w:t>Author: Mark Ariyanayagam</w:t>
    </w:r>
    <w:r w:rsidRPr="00541FA8">
      <w:rPr>
        <w:rFonts w:cs="Arial"/>
        <w:color w:val="808080" w:themeColor="background1" w:themeShade="80"/>
        <w:sz w:val="16"/>
        <w:szCs w:val="16"/>
      </w:rPr>
      <w:tab/>
    </w:r>
    <w:r w:rsidRPr="00541FA8">
      <w:rPr>
        <w:rFonts w:cs="Arial"/>
        <w:color w:val="808080" w:themeColor="background1" w:themeShade="80"/>
        <w:sz w:val="16"/>
        <w:szCs w:val="16"/>
      </w:rPr>
      <w:fldChar w:fldCharType="begin"/>
    </w:r>
    <w:r w:rsidRPr="00541FA8">
      <w:rPr>
        <w:rFonts w:cs="Arial"/>
        <w:color w:val="808080" w:themeColor="background1" w:themeShade="80"/>
        <w:sz w:val="16"/>
        <w:szCs w:val="16"/>
      </w:rPr>
      <w:instrText xml:space="preserve"> PAGE   \* MERGEFORMAT </w:instrText>
    </w:r>
    <w:r w:rsidRPr="00541FA8">
      <w:rPr>
        <w:rFonts w:cs="Arial"/>
        <w:color w:val="808080" w:themeColor="background1" w:themeShade="80"/>
        <w:sz w:val="16"/>
        <w:szCs w:val="16"/>
      </w:rPr>
      <w:fldChar w:fldCharType="separate"/>
    </w:r>
    <w:r w:rsidR="00EB1510">
      <w:rPr>
        <w:rFonts w:cs="Arial"/>
        <w:noProof/>
        <w:color w:val="808080" w:themeColor="background1" w:themeShade="80"/>
        <w:sz w:val="16"/>
        <w:szCs w:val="16"/>
      </w:rPr>
      <w:t>17</w:t>
    </w:r>
    <w:r w:rsidRPr="00541FA8">
      <w:rPr>
        <w:rFonts w:cs="Arial"/>
        <w:noProof/>
        <w:color w:val="808080" w:themeColor="background1" w:themeShade="80"/>
        <w:sz w:val="16"/>
        <w:szCs w:val="16"/>
      </w:rPr>
      <w:fldChar w:fldCharType="end"/>
    </w:r>
    <w:r>
      <w:rPr>
        <w:rFonts w:cs="Arial"/>
        <w:noProof/>
        <w:color w:val="336699"/>
        <w:sz w:val="16"/>
        <w:szCs w:val="16"/>
        <w:lang w:eastAsia="en-GB"/>
      </w:rPr>
      <w:drawing>
        <wp:anchor distT="0" distB="0" distL="114300" distR="114300" simplePos="0" relativeHeight="251683840" behindDoc="0" locked="0" layoutInCell="1" allowOverlap="1" wp14:anchorId="070D6CB4" wp14:editId="290FDC6E">
          <wp:simplePos x="0" y="0"/>
          <wp:positionH relativeFrom="column">
            <wp:posOffset>8921115</wp:posOffset>
          </wp:positionH>
          <wp:positionV relativeFrom="paragraph">
            <wp:posOffset>-3216275</wp:posOffset>
          </wp:positionV>
          <wp:extent cx="462915" cy="410210"/>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336699"/>
        <w:sz w:val="16"/>
        <w:szCs w:val="16"/>
        <w:lang w:eastAsia="en-GB"/>
      </w:rPr>
      <w:drawing>
        <wp:anchor distT="0" distB="0" distL="114300" distR="114300" simplePos="0" relativeHeight="251681792" behindDoc="0" locked="0" layoutInCell="1" allowOverlap="1" wp14:anchorId="608833C9" wp14:editId="64379F54">
          <wp:simplePos x="0" y="0"/>
          <wp:positionH relativeFrom="column">
            <wp:posOffset>8921115</wp:posOffset>
          </wp:positionH>
          <wp:positionV relativeFrom="paragraph">
            <wp:posOffset>-3216275</wp:posOffset>
          </wp:positionV>
          <wp:extent cx="462915" cy="410210"/>
          <wp:effectExtent l="0" t="0" r="0" b="889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2C" w:rsidRPr="00541FA8" w:rsidRDefault="0075092C" w:rsidP="00281F26">
    <w:pPr>
      <w:pStyle w:val="Footer"/>
      <w:ind w:left="-142"/>
      <w:rPr>
        <w:rFonts w:cs="Arial"/>
        <w:color w:val="808080" w:themeColor="background1" w:themeShade="80"/>
        <w:sz w:val="16"/>
        <w:szCs w:val="16"/>
      </w:rPr>
    </w:pPr>
    <w:r w:rsidRPr="00541FA8">
      <w:rPr>
        <w:rFonts w:cs="Arial"/>
        <w:color w:val="808080" w:themeColor="background1" w:themeShade="80"/>
        <w:sz w:val="16"/>
        <w:szCs w:val="16"/>
      </w:rPr>
      <w:t>QM_OHSD_SE017_College LEV Standard</w:t>
    </w:r>
  </w:p>
  <w:p w:rsidR="0075092C" w:rsidRPr="00541FA8" w:rsidRDefault="0075092C" w:rsidP="00281F26">
    <w:pPr>
      <w:pStyle w:val="Footer"/>
      <w:ind w:left="-142"/>
      <w:rPr>
        <w:rFonts w:cs="Arial"/>
        <w:color w:val="808080" w:themeColor="background1" w:themeShade="80"/>
        <w:sz w:val="16"/>
        <w:szCs w:val="16"/>
      </w:rPr>
    </w:pPr>
    <w:r w:rsidRPr="00541FA8">
      <w:rPr>
        <w:rFonts w:cs="Arial"/>
        <w:color w:val="808080" w:themeColor="background1" w:themeShade="80"/>
        <w:sz w:val="16"/>
        <w:szCs w:val="16"/>
      </w:rPr>
      <w:t xml:space="preserve">Status: </w:t>
    </w:r>
    <w:proofErr w:type="gramStart"/>
    <w:r>
      <w:rPr>
        <w:rFonts w:cs="Arial"/>
        <w:color w:val="808080" w:themeColor="background1" w:themeShade="80"/>
        <w:sz w:val="16"/>
        <w:szCs w:val="16"/>
      </w:rPr>
      <w:t>LIVE</w:t>
    </w:r>
    <w:r w:rsidRPr="00541FA8">
      <w:rPr>
        <w:rFonts w:cs="Arial"/>
        <w:color w:val="808080" w:themeColor="background1" w:themeShade="80"/>
        <w:sz w:val="16"/>
        <w:szCs w:val="16"/>
      </w:rPr>
      <w:t xml:space="preserve"> </w:t>
    </w:r>
    <w:r>
      <w:rPr>
        <w:rFonts w:cs="Arial"/>
        <w:color w:val="808080" w:themeColor="background1" w:themeShade="80"/>
        <w:sz w:val="16"/>
        <w:szCs w:val="16"/>
      </w:rPr>
      <w:t xml:space="preserve"> -</w:t>
    </w:r>
    <w:proofErr w:type="gramEnd"/>
    <w:r>
      <w:rPr>
        <w:rFonts w:cs="Arial"/>
        <w:color w:val="808080" w:themeColor="background1" w:themeShade="80"/>
        <w:sz w:val="16"/>
        <w:szCs w:val="16"/>
      </w:rPr>
      <w:t xml:space="preserve"> 29</w:t>
    </w:r>
    <w:r w:rsidRPr="00541FA8">
      <w:rPr>
        <w:rFonts w:cs="Arial"/>
        <w:color w:val="808080" w:themeColor="background1" w:themeShade="80"/>
        <w:sz w:val="16"/>
        <w:szCs w:val="16"/>
      </w:rPr>
      <w:t xml:space="preserve"> May 2013</w:t>
    </w:r>
  </w:p>
  <w:p w:rsidR="0075092C" w:rsidRPr="00541FA8" w:rsidRDefault="0075092C" w:rsidP="00281F26">
    <w:pPr>
      <w:pStyle w:val="Footer"/>
      <w:ind w:left="-142"/>
      <w:rPr>
        <w:rFonts w:cs="Arial"/>
        <w:color w:val="808080" w:themeColor="background1" w:themeShade="80"/>
        <w:sz w:val="16"/>
        <w:szCs w:val="16"/>
      </w:rPr>
    </w:pPr>
    <w:r w:rsidRPr="00541FA8">
      <w:rPr>
        <w:rFonts w:cs="Arial"/>
        <w:color w:val="808080" w:themeColor="background1" w:themeShade="80"/>
        <w:sz w:val="16"/>
        <w:szCs w:val="16"/>
      </w:rPr>
      <w:t>Author: Mark Ariyanayagam</w:t>
    </w:r>
    <w:r w:rsidRPr="00541FA8">
      <w:rPr>
        <w:rFonts w:cs="Arial"/>
        <w:color w:val="808080" w:themeColor="background1" w:themeShade="80"/>
        <w:sz w:val="16"/>
        <w:szCs w:val="16"/>
      </w:rPr>
      <w:tab/>
    </w:r>
    <w:r w:rsidRPr="00541FA8">
      <w:rPr>
        <w:rFonts w:cs="Arial"/>
        <w:color w:val="808080" w:themeColor="background1" w:themeShade="80"/>
        <w:sz w:val="16"/>
        <w:szCs w:val="16"/>
      </w:rPr>
      <w:fldChar w:fldCharType="begin"/>
    </w:r>
    <w:r w:rsidRPr="00541FA8">
      <w:rPr>
        <w:rFonts w:cs="Arial"/>
        <w:color w:val="808080" w:themeColor="background1" w:themeShade="80"/>
        <w:sz w:val="16"/>
        <w:szCs w:val="16"/>
      </w:rPr>
      <w:instrText xml:space="preserve"> PAGE   \* MERGEFORMAT </w:instrText>
    </w:r>
    <w:r w:rsidRPr="00541FA8">
      <w:rPr>
        <w:rFonts w:cs="Arial"/>
        <w:color w:val="808080" w:themeColor="background1" w:themeShade="80"/>
        <w:sz w:val="16"/>
        <w:szCs w:val="16"/>
      </w:rPr>
      <w:fldChar w:fldCharType="separate"/>
    </w:r>
    <w:r w:rsidR="00EB1510">
      <w:rPr>
        <w:rFonts w:cs="Arial"/>
        <w:noProof/>
        <w:color w:val="808080" w:themeColor="background1" w:themeShade="80"/>
        <w:sz w:val="16"/>
        <w:szCs w:val="16"/>
      </w:rPr>
      <w:t>1</w:t>
    </w:r>
    <w:r w:rsidRPr="00541FA8">
      <w:rPr>
        <w:rFonts w:cs="Arial"/>
        <w:noProof/>
        <w:color w:val="808080" w:themeColor="background1" w:themeShade="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2C" w:rsidRPr="00541FA8" w:rsidRDefault="0075092C" w:rsidP="00281F26">
    <w:pPr>
      <w:pStyle w:val="Footer"/>
      <w:ind w:left="-142"/>
      <w:rPr>
        <w:rFonts w:cs="Arial"/>
        <w:color w:val="808080" w:themeColor="background1" w:themeShade="80"/>
        <w:sz w:val="16"/>
        <w:szCs w:val="16"/>
      </w:rPr>
    </w:pPr>
    <w:r>
      <w:rPr>
        <w:rFonts w:cs="Arial"/>
        <w:noProof/>
        <w:color w:val="336699"/>
        <w:sz w:val="16"/>
        <w:szCs w:val="16"/>
        <w:lang w:eastAsia="en-GB"/>
      </w:rPr>
      <w:drawing>
        <wp:anchor distT="0" distB="0" distL="114300" distR="114300" simplePos="0" relativeHeight="251661312" behindDoc="0" locked="0" layoutInCell="1" allowOverlap="1" wp14:anchorId="3F46E740" wp14:editId="1E225174">
          <wp:simplePos x="0" y="0"/>
          <wp:positionH relativeFrom="column">
            <wp:posOffset>8768715</wp:posOffset>
          </wp:positionH>
          <wp:positionV relativeFrom="paragraph">
            <wp:posOffset>-3175</wp:posOffset>
          </wp:positionV>
          <wp:extent cx="462915" cy="4102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FA8">
      <w:rPr>
        <w:rFonts w:cs="Arial"/>
        <w:color w:val="808080" w:themeColor="background1" w:themeShade="80"/>
        <w:sz w:val="16"/>
        <w:szCs w:val="16"/>
      </w:rPr>
      <w:t>QM_OHSD_SE017_College LEV Standard</w:t>
    </w:r>
  </w:p>
  <w:p w:rsidR="0075092C" w:rsidRPr="00541FA8" w:rsidRDefault="0075092C" w:rsidP="00281F26">
    <w:pPr>
      <w:pStyle w:val="Footer"/>
      <w:ind w:left="-142"/>
      <w:rPr>
        <w:rFonts w:cs="Arial"/>
        <w:color w:val="808080" w:themeColor="background1" w:themeShade="80"/>
        <w:sz w:val="16"/>
        <w:szCs w:val="16"/>
      </w:rPr>
    </w:pPr>
    <w:r w:rsidRPr="00541FA8">
      <w:rPr>
        <w:rFonts w:cs="Arial"/>
        <w:color w:val="808080" w:themeColor="background1" w:themeShade="80"/>
        <w:sz w:val="16"/>
        <w:szCs w:val="16"/>
      </w:rPr>
      <w:t xml:space="preserve">Status: </w:t>
    </w:r>
    <w:r w:rsidR="00074F44">
      <w:rPr>
        <w:rFonts w:cs="Arial"/>
        <w:color w:val="808080" w:themeColor="background1" w:themeShade="80"/>
        <w:sz w:val="16"/>
        <w:szCs w:val="16"/>
      </w:rPr>
      <w:t>LIVE - 29</w:t>
    </w:r>
    <w:r w:rsidRPr="00541FA8">
      <w:rPr>
        <w:rFonts w:cs="Arial"/>
        <w:color w:val="808080" w:themeColor="background1" w:themeShade="80"/>
        <w:sz w:val="16"/>
        <w:szCs w:val="16"/>
      </w:rPr>
      <w:t xml:space="preserve"> May 2013</w:t>
    </w:r>
    <w:r>
      <w:rPr>
        <w:rFonts w:cs="Arial"/>
        <w:noProof/>
        <w:color w:val="336699"/>
        <w:sz w:val="16"/>
        <w:szCs w:val="16"/>
        <w:lang w:eastAsia="en-GB"/>
      </w:rPr>
      <w:drawing>
        <wp:anchor distT="0" distB="0" distL="114300" distR="114300" simplePos="0" relativeHeight="251679744" behindDoc="0" locked="0" layoutInCell="1" allowOverlap="1" wp14:anchorId="6B6B8341" wp14:editId="16974815">
          <wp:simplePos x="0" y="0"/>
          <wp:positionH relativeFrom="column">
            <wp:posOffset>6325235</wp:posOffset>
          </wp:positionH>
          <wp:positionV relativeFrom="paragraph">
            <wp:posOffset>3605530</wp:posOffset>
          </wp:positionV>
          <wp:extent cx="462915" cy="410210"/>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336699"/>
        <w:sz w:val="16"/>
        <w:szCs w:val="16"/>
        <w:lang w:eastAsia="en-GB"/>
      </w:rPr>
      <w:drawing>
        <wp:anchor distT="0" distB="0" distL="114300" distR="114300" simplePos="0" relativeHeight="251677696" behindDoc="0" locked="0" layoutInCell="1" allowOverlap="1" wp14:anchorId="44B4FDA8" wp14:editId="6E74006D">
          <wp:simplePos x="0" y="0"/>
          <wp:positionH relativeFrom="column">
            <wp:posOffset>6172835</wp:posOffset>
          </wp:positionH>
          <wp:positionV relativeFrom="paragraph">
            <wp:posOffset>3453130</wp:posOffset>
          </wp:positionV>
          <wp:extent cx="462915" cy="410210"/>
          <wp:effectExtent l="0" t="0" r="0" b="88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336699"/>
        <w:sz w:val="16"/>
        <w:szCs w:val="16"/>
        <w:lang w:eastAsia="en-GB"/>
      </w:rPr>
      <w:drawing>
        <wp:anchor distT="0" distB="0" distL="114300" distR="114300" simplePos="0" relativeHeight="251665408" behindDoc="0" locked="0" layoutInCell="1" allowOverlap="1" wp14:anchorId="7341531A" wp14:editId="2C1DEFE0">
          <wp:simplePos x="0" y="0"/>
          <wp:positionH relativeFrom="column">
            <wp:posOffset>5894705</wp:posOffset>
          </wp:positionH>
          <wp:positionV relativeFrom="paragraph">
            <wp:posOffset>3060065</wp:posOffset>
          </wp:positionV>
          <wp:extent cx="462915" cy="41021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92C" w:rsidRPr="00541FA8" w:rsidRDefault="0075092C" w:rsidP="00281F26">
    <w:pPr>
      <w:pStyle w:val="Footer"/>
      <w:ind w:left="-142"/>
      <w:rPr>
        <w:rFonts w:cs="Arial"/>
        <w:color w:val="808080" w:themeColor="background1" w:themeShade="80"/>
        <w:sz w:val="16"/>
        <w:szCs w:val="16"/>
      </w:rPr>
    </w:pPr>
    <w:r w:rsidRPr="00541FA8">
      <w:rPr>
        <w:rFonts w:cs="Arial"/>
        <w:color w:val="808080" w:themeColor="background1" w:themeShade="80"/>
        <w:sz w:val="16"/>
        <w:szCs w:val="16"/>
      </w:rPr>
      <w:t>Author: Mark Ariyanayagam</w:t>
    </w:r>
    <w:r w:rsidRPr="00541FA8">
      <w:rPr>
        <w:rFonts w:cs="Arial"/>
        <w:color w:val="808080" w:themeColor="background1" w:themeShade="80"/>
        <w:sz w:val="16"/>
        <w:szCs w:val="16"/>
      </w:rPr>
      <w:tab/>
    </w:r>
    <w:r>
      <w:rPr>
        <w:rFonts w:cs="Arial"/>
        <w:color w:val="808080" w:themeColor="background1" w:themeShade="80"/>
        <w:sz w:val="16"/>
        <w:szCs w:val="16"/>
      </w:rPr>
      <w:t xml:space="preserve">                                                                                                               </w:t>
    </w:r>
    <w:r w:rsidRPr="00541FA8">
      <w:rPr>
        <w:rFonts w:cs="Arial"/>
        <w:color w:val="808080" w:themeColor="background1" w:themeShade="80"/>
        <w:sz w:val="16"/>
        <w:szCs w:val="16"/>
      </w:rPr>
      <w:fldChar w:fldCharType="begin"/>
    </w:r>
    <w:r w:rsidRPr="00541FA8">
      <w:rPr>
        <w:rFonts w:cs="Arial"/>
        <w:color w:val="808080" w:themeColor="background1" w:themeShade="80"/>
        <w:sz w:val="16"/>
        <w:szCs w:val="16"/>
      </w:rPr>
      <w:instrText xml:space="preserve"> PAGE   \* MERGEFORMAT </w:instrText>
    </w:r>
    <w:r w:rsidRPr="00541FA8">
      <w:rPr>
        <w:rFonts w:cs="Arial"/>
        <w:color w:val="808080" w:themeColor="background1" w:themeShade="80"/>
        <w:sz w:val="16"/>
        <w:szCs w:val="16"/>
      </w:rPr>
      <w:fldChar w:fldCharType="separate"/>
    </w:r>
    <w:r w:rsidR="00EB1510">
      <w:rPr>
        <w:rFonts w:cs="Arial"/>
        <w:noProof/>
        <w:color w:val="808080" w:themeColor="background1" w:themeShade="80"/>
        <w:sz w:val="16"/>
        <w:szCs w:val="16"/>
      </w:rPr>
      <w:t>15</w:t>
    </w:r>
    <w:r w:rsidRPr="00541FA8">
      <w:rPr>
        <w:rFonts w:cs="Arial"/>
        <w:noProof/>
        <w:color w:val="808080" w:themeColor="background1" w:themeShade="80"/>
        <w:sz w:val="16"/>
        <w:szCs w:val="16"/>
      </w:rPr>
      <w:fldChar w:fldCharType="end"/>
    </w:r>
    <w:r>
      <w:rPr>
        <w:rFonts w:cs="Arial"/>
        <w:noProof/>
        <w:color w:val="336699"/>
        <w:sz w:val="16"/>
        <w:szCs w:val="16"/>
        <w:lang w:eastAsia="en-GB"/>
      </w:rPr>
      <w:drawing>
        <wp:anchor distT="0" distB="0" distL="114300" distR="114300" simplePos="0" relativeHeight="251675648" behindDoc="0" locked="0" layoutInCell="1" allowOverlap="1" wp14:anchorId="13883FB7" wp14:editId="6D011310">
          <wp:simplePos x="0" y="0"/>
          <wp:positionH relativeFrom="column">
            <wp:posOffset>6020435</wp:posOffset>
          </wp:positionH>
          <wp:positionV relativeFrom="paragraph">
            <wp:posOffset>3183890</wp:posOffset>
          </wp:positionV>
          <wp:extent cx="462915" cy="410210"/>
          <wp:effectExtent l="0" t="0" r="0"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336699"/>
        <w:sz w:val="16"/>
        <w:szCs w:val="16"/>
        <w:lang w:eastAsia="en-GB"/>
      </w:rPr>
      <w:drawing>
        <wp:anchor distT="0" distB="0" distL="114300" distR="114300" simplePos="0" relativeHeight="251667456" behindDoc="0" locked="0" layoutInCell="1" allowOverlap="1" wp14:anchorId="5D4546DF" wp14:editId="45BCAECE">
          <wp:simplePos x="0" y="0"/>
          <wp:positionH relativeFrom="column">
            <wp:posOffset>5868035</wp:posOffset>
          </wp:positionH>
          <wp:positionV relativeFrom="paragraph">
            <wp:posOffset>3031490</wp:posOffset>
          </wp:positionV>
          <wp:extent cx="462915" cy="410210"/>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336699"/>
        <w:sz w:val="16"/>
        <w:szCs w:val="16"/>
        <w:lang w:eastAsia="en-GB"/>
      </w:rPr>
      <w:drawing>
        <wp:anchor distT="0" distB="0" distL="114300" distR="114300" simplePos="0" relativeHeight="251663360" behindDoc="0" locked="0" layoutInCell="1" allowOverlap="1" wp14:anchorId="728AEDD9" wp14:editId="56D395F1">
          <wp:simplePos x="0" y="0"/>
          <wp:positionH relativeFrom="column">
            <wp:posOffset>5894705</wp:posOffset>
          </wp:positionH>
          <wp:positionV relativeFrom="paragraph">
            <wp:posOffset>2943225</wp:posOffset>
          </wp:positionV>
          <wp:extent cx="462915" cy="4102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2C" w:rsidRPr="00541FA8" w:rsidRDefault="0075092C" w:rsidP="00281F26">
    <w:pPr>
      <w:pStyle w:val="Footer"/>
      <w:ind w:left="-142"/>
      <w:rPr>
        <w:rFonts w:cs="Arial"/>
        <w:color w:val="808080" w:themeColor="background1" w:themeShade="80"/>
        <w:sz w:val="16"/>
        <w:szCs w:val="16"/>
      </w:rPr>
    </w:pPr>
    <w:r>
      <w:rPr>
        <w:rFonts w:cs="Arial"/>
        <w:noProof/>
        <w:color w:val="336699"/>
        <w:sz w:val="16"/>
        <w:szCs w:val="16"/>
        <w:lang w:eastAsia="en-GB"/>
      </w:rPr>
      <w:drawing>
        <wp:anchor distT="0" distB="0" distL="114300" distR="114300" simplePos="0" relativeHeight="251673600" behindDoc="0" locked="0" layoutInCell="1" allowOverlap="1" wp14:anchorId="0FB6F11F" wp14:editId="784CE6B5">
          <wp:simplePos x="0" y="0"/>
          <wp:positionH relativeFrom="column">
            <wp:posOffset>5869305</wp:posOffset>
          </wp:positionH>
          <wp:positionV relativeFrom="paragraph">
            <wp:posOffset>-1905</wp:posOffset>
          </wp:positionV>
          <wp:extent cx="462915" cy="41021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FA8">
      <w:rPr>
        <w:rFonts w:cs="Arial"/>
        <w:color w:val="808080" w:themeColor="background1" w:themeShade="80"/>
        <w:sz w:val="16"/>
        <w:szCs w:val="16"/>
      </w:rPr>
      <w:t>QM_OHSD_SE017_College LEV Standard</w:t>
    </w:r>
  </w:p>
  <w:p w:rsidR="0075092C" w:rsidRPr="00541FA8" w:rsidRDefault="0075092C" w:rsidP="00281F26">
    <w:pPr>
      <w:pStyle w:val="Footer"/>
      <w:ind w:left="-142"/>
      <w:rPr>
        <w:rFonts w:cs="Arial"/>
        <w:color w:val="808080" w:themeColor="background1" w:themeShade="80"/>
        <w:sz w:val="16"/>
        <w:szCs w:val="16"/>
      </w:rPr>
    </w:pPr>
    <w:r w:rsidRPr="00541FA8">
      <w:rPr>
        <w:rFonts w:cs="Arial"/>
        <w:color w:val="808080" w:themeColor="background1" w:themeShade="80"/>
        <w:sz w:val="16"/>
        <w:szCs w:val="16"/>
      </w:rPr>
      <w:t xml:space="preserve">Status: </w:t>
    </w:r>
    <w:r w:rsidR="00074F44">
      <w:rPr>
        <w:rFonts w:cs="Arial"/>
        <w:color w:val="808080" w:themeColor="background1" w:themeShade="80"/>
        <w:sz w:val="16"/>
        <w:szCs w:val="16"/>
      </w:rPr>
      <w:t>LIVE - 29</w:t>
    </w:r>
    <w:r w:rsidRPr="00541FA8">
      <w:rPr>
        <w:rFonts w:cs="Arial"/>
        <w:color w:val="808080" w:themeColor="background1" w:themeShade="80"/>
        <w:sz w:val="16"/>
        <w:szCs w:val="16"/>
      </w:rPr>
      <w:t xml:space="preserve"> May 2013</w:t>
    </w:r>
    <w:r>
      <w:rPr>
        <w:rFonts w:cs="Arial"/>
        <w:noProof/>
        <w:color w:val="336699"/>
        <w:sz w:val="16"/>
        <w:szCs w:val="16"/>
        <w:lang w:eastAsia="en-GB"/>
      </w:rPr>
      <w:drawing>
        <wp:anchor distT="0" distB="0" distL="114300" distR="114300" simplePos="0" relativeHeight="251670528" behindDoc="0" locked="0" layoutInCell="1" allowOverlap="1" wp14:anchorId="24D352CD" wp14:editId="5A1C42AF">
          <wp:simplePos x="0" y="0"/>
          <wp:positionH relativeFrom="column">
            <wp:posOffset>5894705</wp:posOffset>
          </wp:positionH>
          <wp:positionV relativeFrom="paragraph">
            <wp:posOffset>3060065</wp:posOffset>
          </wp:positionV>
          <wp:extent cx="462915" cy="41021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92C" w:rsidRPr="00541FA8" w:rsidRDefault="0075092C" w:rsidP="00281F26">
    <w:pPr>
      <w:pStyle w:val="Footer"/>
      <w:ind w:left="-142"/>
      <w:rPr>
        <w:rFonts w:cs="Arial"/>
        <w:color w:val="808080" w:themeColor="background1" w:themeShade="80"/>
        <w:sz w:val="16"/>
        <w:szCs w:val="16"/>
      </w:rPr>
    </w:pPr>
    <w:r w:rsidRPr="00541FA8">
      <w:rPr>
        <w:rFonts w:cs="Arial"/>
        <w:color w:val="808080" w:themeColor="background1" w:themeShade="80"/>
        <w:sz w:val="16"/>
        <w:szCs w:val="16"/>
      </w:rPr>
      <w:t>Author: Mark Ariyanayagam</w:t>
    </w:r>
    <w:r w:rsidRPr="00541FA8">
      <w:rPr>
        <w:rFonts w:cs="Arial"/>
        <w:color w:val="808080" w:themeColor="background1" w:themeShade="80"/>
        <w:sz w:val="16"/>
        <w:szCs w:val="16"/>
      </w:rPr>
      <w:tab/>
    </w:r>
    <w:r>
      <w:rPr>
        <w:rFonts w:cs="Arial"/>
        <w:color w:val="808080" w:themeColor="background1" w:themeShade="80"/>
        <w:sz w:val="16"/>
        <w:szCs w:val="16"/>
      </w:rPr>
      <w:t xml:space="preserve">            </w:t>
    </w:r>
    <w:r w:rsidRPr="00541FA8">
      <w:rPr>
        <w:rFonts w:cs="Arial"/>
        <w:color w:val="808080" w:themeColor="background1" w:themeShade="80"/>
        <w:sz w:val="16"/>
        <w:szCs w:val="16"/>
      </w:rPr>
      <w:fldChar w:fldCharType="begin"/>
    </w:r>
    <w:r w:rsidRPr="00541FA8">
      <w:rPr>
        <w:rFonts w:cs="Arial"/>
        <w:color w:val="808080" w:themeColor="background1" w:themeShade="80"/>
        <w:sz w:val="16"/>
        <w:szCs w:val="16"/>
      </w:rPr>
      <w:instrText xml:space="preserve"> PAGE   \* MERGEFORMAT </w:instrText>
    </w:r>
    <w:r w:rsidRPr="00541FA8">
      <w:rPr>
        <w:rFonts w:cs="Arial"/>
        <w:color w:val="808080" w:themeColor="background1" w:themeShade="80"/>
        <w:sz w:val="16"/>
        <w:szCs w:val="16"/>
      </w:rPr>
      <w:fldChar w:fldCharType="separate"/>
    </w:r>
    <w:r w:rsidR="00EB1510">
      <w:rPr>
        <w:rFonts w:cs="Arial"/>
        <w:noProof/>
        <w:color w:val="808080" w:themeColor="background1" w:themeShade="80"/>
        <w:sz w:val="16"/>
        <w:szCs w:val="16"/>
      </w:rPr>
      <w:t>16</w:t>
    </w:r>
    <w:r w:rsidRPr="00541FA8">
      <w:rPr>
        <w:rFonts w:cs="Arial"/>
        <w:noProof/>
        <w:color w:val="808080" w:themeColor="background1" w:themeShade="80"/>
        <w:sz w:val="16"/>
        <w:szCs w:val="16"/>
      </w:rPr>
      <w:fldChar w:fldCharType="end"/>
    </w:r>
    <w:r>
      <w:rPr>
        <w:rFonts w:cs="Arial"/>
        <w:noProof/>
        <w:color w:val="336699"/>
        <w:sz w:val="16"/>
        <w:szCs w:val="16"/>
        <w:lang w:eastAsia="en-GB"/>
      </w:rPr>
      <w:drawing>
        <wp:anchor distT="0" distB="0" distL="114300" distR="114300" simplePos="0" relativeHeight="251671552" behindDoc="0" locked="0" layoutInCell="1" allowOverlap="1" wp14:anchorId="093726F8" wp14:editId="23DEA115">
          <wp:simplePos x="0" y="0"/>
          <wp:positionH relativeFrom="column">
            <wp:posOffset>5868035</wp:posOffset>
          </wp:positionH>
          <wp:positionV relativeFrom="paragraph">
            <wp:posOffset>3031490</wp:posOffset>
          </wp:positionV>
          <wp:extent cx="462915" cy="41021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336699"/>
        <w:sz w:val="16"/>
        <w:szCs w:val="16"/>
        <w:lang w:eastAsia="en-GB"/>
      </w:rPr>
      <w:drawing>
        <wp:anchor distT="0" distB="0" distL="114300" distR="114300" simplePos="0" relativeHeight="251669504" behindDoc="0" locked="0" layoutInCell="1" allowOverlap="1" wp14:anchorId="2ED663D1" wp14:editId="71C023D0">
          <wp:simplePos x="0" y="0"/>
          <wp:positionH relativeFrom="column">
            <wp:posOffset>5894705</wp:posOffset>
          </wp:positionH>
          <wp:positionV relativeFrom="paragraph">
            <wp:posOffset>2943225</wp:posOffset>
          </wp:positionV>
          <wp:extent cx="462915" cy="41021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410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2C" w:rsidRDefault="0075092C" w:rsidP="009B6CB3">
      <w:r>
        <w:separator/>
      </w:r>
    </w:p>
  </w:footnote>
  <w:footnote w:type="continuationSeparator" w:id="0">
    <w:p w:rsidR="0075092C" w:rsidRDefault="0075092C" w:rsidP="009B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2C" w:rsidRDefault="0075092C" w:rsidP="009B6CB3">
    <w:pPr>
      <w:pStyle w:val="Header"/>
      <w:tabs>
        <w:tab w:val="clear" w:pos="9026"/>
        <w:tab w:val="right" w:pos="9639"/>
      </w:tabs>
      <w:rPr>
        <w:rFonts w:cs="Arial"/>
        <w:b/>
        <w:color w:val="336699"/>
        <w:szCs w:val="22"/>
      </w:rPr>
    </w:pPr>
    <w:r>
      <w:rPr>
        <w:rFonts w:cs="Arial"/>
        <w:b/>
        <w:color w:val="336699"/>
        <w:szCs w:val="22"/>
      </w:rPr>
      <w:tab/>
    </w:r>
    <w:r>
      <w:rPr>
        <w:rFonts w:cs="Arial"/>
        <w:b/>
        <w:color w:val="336699"/>
        <w:szCs w:val="22"/>
      </w:rPr>
      <w:tab/>
    </w:r>
  </w:p>
  <w:p w:rsidR="0075092C" w:rsidRDefault="0075092C" w:rsidP="009B6CB3">
    <w:pPr>
      <w:pStyle w:val="Header"/>
      <w:rPr>
        <w:rFonts w:cs="Arial"/>
        <w:b/>
        <w:color w:val="336699"/>
        <w:szCs w:val="22"/>
      </w:rPr>
    </w:pPr>
    <w:r>
      <w:rPr>
        <w:noProof/>
        <w:lang w:eastAsia="en-GB"/>
      </w:rPr>
      <w:drawing>
        <wp:anchor distT="0" distB="0" distL="114300" distR="114300" simplePos="0" relativeHeight="251659264" behindDoc="1" locked="0" layoutInCell="1" allowOverlap="0" wp14:anchorId="0A203269" wp14:editId="103A9F65">
          <wp:simplePos x="0" y="0"/>
          <wp:positionH relativeFrom="column">
            <wp:posOffset>-342900</wp:posOffset>
          </wp:positionH>
          <wp:positionV relativeFrom="paragraph">
            <wp:posOffset>74930</wp:posOffset>
          </wp:positionV>
          <wp:extent cx="2371090" cy="627380"/>
          <wp:effectExtent l="0" t="0" r="0" b="1270"/>
          <wp:wrapTight wrapText="bothSides">
            <wp:wrapPolygon edited="0">
              <wp:start x="2082" y="0"/>
              <wp:lineTo x="0" y="5247"/>
              <wp:lineTo x="0" y="15741"/>
              <wp:lineTo x="5553" y="20988"/>
              <wp:lineTo x="10760" y="20988"/>
              <wp:lineTo x="11801" y="20988"/>
              <wp:lineTo x="17181" y="20988"/>
              <wp:lineTo x="21345" y="16397"/>
              <wp:lineTo x="21345" y="5247"/>
              <wp:lineTo x="3124" y="0"/>
              <wp:lineTo x="2082" y="0"/>
            </wp:wrapPolygon>
          </wp:wrapTight>
          <wp:docPr id="1" name="Picture 1" descr="qmul_blu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mul_blu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92C" w:rsidRDefault="0075092C" w:rsidP="009B6CB3">
    <w:pPr>
      <w:pStyle w:val="Header"/>
      <w:rPr>
        <w:rFonts w:cs="Arial"/>
        <w:b/>
        <w:color w:val="336699"/>
        <w:szCs w:val="22"/>
      </w:rPr>
    </w:pPr>
  </w:p>
  <w:p w:rsidR="0075092C" w:rsidRDefault="0075092C" w:rsidP="009B6CB3">
    <w:pPr>
      <w:pStyle w:val="Header"/>
      <w:rPr>
        <w:rFonts w:cs="Arial"/>
        <w:b/>
        <w:color w:val="336699"/>
        <w:szCs w:val="22"/>
      </w:rPr>
    </w:pPr>
  </w:p>
  <w:p w:rsidR="0075092C" w:rsidRDefault="0075092C" w:rsidP="009B6CB3">
    <w:pPr>
      <w:pStyle w:val="Header"/>
      <w:tabs>
        <w:tab w:val="left" w:pos="3600"/>
        <w:tab w:val="right" w:pos="5529"/>
      </w:tabs>
    </w:pPr>
    <w:r>
      <w:rPr>
        <w:rFonts w:cs="Arial"/>
        <w:b/>
        <w:color w:val="336699"/>
        <w:szCs w:val="22"/>
      </w:rPr>
      <w:tab/>
    </w:r>
    <w:r>
      <w:rPr>
        <w:rFonts w:cs="Arial"/>
        <w:b/>
        <w:color w:val="336699"/>
      </w:rPr>
      <w:tab/>
    </w:r>
    <w:r>
      <w:rPr>
        <w:rFonts w:cs="Arial"/>
        <w:b/>
        <w:color w:val="336699"/>
        <w:szCs w:val="22"/>
      </w:rPr>
      <w:tab/>
    </w:r>
    <w:r>
      <w:rPr>
        <w:rFonts w:cs="Arial"/>
        <w:b/>
        <w:color w:val="336699"/>
      </w:rPr>
      <w:tab/>
    </w:r>
    <w:r>
      <w:rPr>
        <w:rFonts w:cs="Arial"/>
        <w:b/>
        <w:color w:val="336699"/>
        <w:szCs w:val="22"/>
      </w:rPr>
      <w:t xml:space="preserve">Occupational </w:t>
    </w:r>
    <w:r w:rsidRPr="00083CFF">
      <w:rPr>
        <w:rFonts w:cs="Arial"/>
        <w:b/>
        <w:color w:val="336699"/>
        <w:szCs w:val="22"/>
      </w:rPr>
      <w:t>Health &amp; Safety D</w:t>
    </w:r>
    <w:r>
      <w:rPr>
        <w:rFonts w:cs="Arial"/>
        <w:b/>
        <w:color w:val="336699"/>
        <w:szCs w:val="22"/>
      </w:rPr>
      <w:t>irectorate</w:t>
    </w:r>
    <w:r>
      <w:rPr>
        <w:rFonts w:cs="Arial"/>
        <w:color w:val="336699"/>
        <w:sz w:val="20"/>
      </w:rPr>
      <w:t xml:space="preserve">               </w:t>
    </w:r>
  </w:p>
  <w:p w:rsidR="0075092C" w:rsidRDefault="0075092C" w:rsidP="009B6CB3">
    <w:pPr>
      <w:pStyle w:val="Header"/>
    </w:pPr>
  </w:p>
  <w:p w:rsidR="0075092C" w:rsidRDefault="00750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2C" w:rsidRPr="004B4ECE" w:rsidRDefault="0075092C" w:rsidP="004B4ECE">
    <w:pPr>
      <w:pStyle w:val="Header"/>
      <w:tabs>
        <w:tab w:val="clear" w:pos="9026"/>
        <w:tab w:val="right" w:pos="9639"/>
      </w:tabs>
      <w:rPr>
        <w:rFonts w:cs="Arial"/>
        <w:b/>
        <w:color w:val="336699"/>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C03"/>
    <w:multiLevelType w:val="hybridMultilevel"/>
    <w:tmpl w:val="14A8B4B4"/>
    <w:lvl w:ilvl="0" w:tplc="BFE08E8C">
      <w:start w:val="1"/>
      <w:numFmt w:val="bullet"/>
      <w:lvlText w:val=""/>
      <w:lvlJc w:val="left"/>
      <w:pPr>
        <w:ind w:left="2160" w:hanging="360"/>
      </w:pPr>
      <w:rPr>
        <w:rFonts w:ascii="Symbol" w:hAnsi="Symbol" w:hint="default"/>
        <w:b w:val="0"/>
        <w:color w:val="3366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5809ED"/>
    <w:multiLevelType w:val="hybridMultilevel"/>
    <w:tmpl w:val="F2040ACC"/>
    <w:lvl w:ilvl="0" w:tplc="BFE08E8C">
      <w:start w:val="1"/>
      <w:numFmt w:val="bullet"/>
      <w:lvlText w:val=""/>
      <w:lvlJc w:val="left"/>
      <w:pPr>
        <w:ind w:left="1800" w:hanging="360"/>
      </w:pPr>
      <w:rPr>
        <w:rFonts w:ascii="Symbol" w:hAnsi="Symbol" w:hint="default"/>
        <w:b w:val="0"/>
        <w:color w:val="33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A21F7"/>
    <w:multiLevelType w:val="hybridMultilevel"/>
    <w:tmpl w:val="91367248"/>
    <w:lvl w:ilvl="0" w:tplc="BFE08E8C">
      <w:start w:val="1"/>
      <w:numFmt w:val="bullet"/>
      <w:lvlText w:val=""/>
      <w:lvlJc w:val="left"/>
      <w:pPr>
        <w:ind w:left="1800" w:hanging="360"/>
      </w:pPr>
      <w:rPr>
        <w:rFonts w:ascii="Symbol" w:hAnsi="Symbol" w:hint="default"/>
        <w:b w:val="0"/>
        <w:color w:val="336699"/>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57606C7"/>
    <w:multiLevelType w:val="hybridMultilevel"/>
    <w:tmpl w:val="5BC86C2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nsid w:val="16074FC1"/>
    <w:multiLevelType w:val="hybridMultilevel"/>
    <w:tmpl w:val="D39A7B4C"/>
    <w:lvl w:ilvl="0" w:tplc="BFE08E8C">
      <w:start w:val="1"/>
      <w:numFmt w:val="bullet"/>
      <w:lvlText w:val=""/>
      <w:lvlJc w:val="left"/>
      <w:pPr>
        <w:ind w:left="1800" w:hanging="360"/>
      </w:pPr>
      <w:rPr>
        <w:rFonts w:ascii="Symbol" w:hAnsi="Symbol" w:hint="default"/>
        <w:b w:val="0"/>
        <w:color w:val="33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9C4E62"/>
    <w:multiLevelType w:val="hybridMultilevel"/>
    <w:tmpl w:val="D934462C"/>
    <w:lvl w:ilvl="0" w:tplc="9BC67F2A">
      <w:start w:val="1"/>
      <w:numFmt w:val="decimal"/>
      <w:lvlText w:val="6.%1"/>
      <w:lvlJc w:val="left"/>
      <w:pPr>
        <w:ind w:left="1800" w:hanging="360"/>
      </w:pPr>
      <w:rPr>
        <w:rFonts w:hint="default"/>
        <w:b/>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43B21B1"/>
    <w:multiLevelType w:val="hybridMultilevel"/>
    <w:tmpl w:val="72D85200"/>
    <w:lvl w:ilvl="0" w:tplc="BFE08E8C">
      <w:start w:val="1"/>
      <w:numFmt w:val="bullet"/>
      <w:lvlText w:val=""/>
      <w:lvlJc w:val="left"/>
      <w:pPr>
        <w:ind w:left="1800" w:hanging="360"/>
      </w:pPr>
      <w:rPr>
        <w:rFonts w:ascii="Symbol" w:hAnsi="Symbol" w:hint="default"/>
        <w:b w:val="0"/>
        <w:color w:val="33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F434D"/>
    <w:multiLevelType w:val="hybridMultilevel"/>
    <w:tmpl w:val="51A8F8B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32507092"/>
    <w:multiLevelType w:val="hybridMultilevel"/>
    <w:tmpl w:val="DD9E73E0"/>
    <w:lvl w:ilvl="0" w:tplc="E03ACA02">
      <w:start w:val="1"/>
      <w:numFmt w:val="decimal"/>
      <w:lvlText w:val="5.%1"/>
      <w:lvlJc w:val="left"/>
      <w:pPr>
        <w:ind w:left="1800" w:hanging="360"/>
      </w:pPr>
      <w:rPr>
        <w:rFonts w:hint="default"/>
        <w:b/>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88E6CF3"/>
    <w:multiLevelType w:val="hybridMultilevel"/>
    <w:tmpl w:val="F454CF70"/>
    <w:lvl w:ilvl="0" w:tplc="BFE08E8C">
      <w:start w:val="1"/>
      <w:numFmt w:val="bullet"/>
      <w:lvlText w:val=""/>
      <w:lvlJc w:val="left"/>
      <w:pPr>
        <w:ind w:left="2160" w:hanging="360"/>
      </w:pPr>
      <w:rPr>
        <w:rFonts w:ascii="Symbol" w:hAnsi="Symbol" w:hint="default"/>
        <w:b w:val="0"/>
        <w:color w:val="3366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F501941"/>
    <w:multiLevelType w:val="hybridMultilevel"/>
    <w:tmpl w:val="1DF0F64E"/>
    <w:lvl w:ilvl="0" w:tplc="BFE08E8C">
      <w:start w:val="1"/>
      <w:numFmt w:val="bullet"/>
      <w:lvlText w:val=""/>
      <w:lvlJc w:val="left"/>
      <w:pPr>
        <w:ind w:left="1800" w:hanging="360"/>
      </w:pPr>
      <w:rPr>
        <w:rFonts w:ascii="Symbol" w:hAnsi="Symbol" w:hint="default"/>
        <w:b w:val="0"/>
        <w:color w:val="33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681861"/>
    <w:multiLevelType w:val="hybridMultilevel"/>
    <w:tmpl w:val="E5CC63C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4BB94D2D"/>
    <w:multiLevelType w:val="hybridMultilevel"/>
    <w:tmpl w:val="F2BEF0DE"/>
    <w:lvl w:ilvl="0" w:tplc="21C01C6C">
      <w:start w:val="1"/>
      <w:numFmt w:val="decimal"/>
      <w:lvlText w:val="4.%1"/>
      <w:lvlJc w:val="left"/>
      <w:pPr>
        <w:ind w:left="720" w:hanging="360"/>
      </w:pPr>
      <w:rPr>
        <w:rFonts w:hint="default"/>
        <w:b/>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EE0B27"/>
    <w:multiLevelType w:val="hybridMultilevel"/>
    <w:tmpl w:val="2634F68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576867D7"/>
    <w:multiLevelType w:val="hybridMultilevel"/>
    <w:tmpl w:val="0A56F918"/>
    <w:lvl w:ilvl="0" w:tplc="B7246304">
      <w:start w:val="1"/>
      <w:numFmt w:val="decimal"/>
      <w:lvlText w:val="11.%1"/>
      <w:lvlJc w:val="left"/>
      <w:pPr>
        <w:ind w:left="1800" w:hanging="360"/>
      </w:pPr>
      <w:rPr>
        <w:rFonts w:hint="default"/>
        <w:b/>
        <w:color w:val="000000" w:themeColor="text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81D1C01"/>
    <w:multiLevelType w:val="hybridMultilevel"/>
    <w:tmpl w:val="34643DA4"/>
    <w:lvl w:ilvl="0" w:tplc="BFE08E8C">
      <w:start w:val="1"/>
      <w:numFmt w:val="bullet"/>
      <w:lvlText w:val=""/>
      <w:lvlJc w:val="left"/>
      <w:pPr>
        <w:ind w:left="1800" w:hanging="360"/>
      </w:pPr>
      <w:rPr>
        <w:rFonts w:ascii="Symbol" w:hAnsi="Symbol" w:hint="default"/>
        <w:b w:val="0"/>
        <w:color w:val="33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B50208"/>
    <w:multiLevelType w:val="hybridMultilevel"/>
    <w:tmpl w:val="56F2F47C"/>
    <w:lvl w:ilvl="0" w:tplc="BFE08E8C">
      <w:start w:val="1"/>
      <w:numFmt w:val="bullet"/>
      <w:lvlText w:val=""/>
      <w:lvlJc w:val="left"/>
      <w:pPr>
        <w:ind w:left="2160" w:hanging="360"/>
      </w:pPr>
      <w:rPr>
        <w:rFonts w:ascii="Symbol" w:hAnsi="Symbol" w:hint="default"/>
        <w:b w:val="0"/>
        <w:color w:val="3366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E5D6AF2"/>
    <w:multiLevelType w:val="hybridMultilevel"/>
    <w:tmpl w:val="10D06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9B3EEA"/>
    <w:multiLevelType w:val="hybridMultilevel"/>
    <w:tmpl w:val="C7A6E3B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70F402A5"/>
    <w:multiLevelType w:val="hybridMultilevel"/>
    <w:tmpl w:val="0A444F3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719D6FC5"/>
    <w:multiLevelType w:val="hybridMultilevel"/>
    <w:tmpl w:val="C00C431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FC29AC"/>
    <w:multiLevelType w:val="hybridMultilevel"/>
    <w:tmpl w:val="DAA6CD0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7D7C6218"/>
    <w:multiLevelType w:val="hybridMultilevel"/>
    <w:tmpl w:val="EBE6935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0"/>
  </w:num>
  <w:num w:numId="2">
    <w:abstractNumId w:val="12"/>
  </w:num>
  <w:num w:numId="3">
    <w:abstractNumId w:val="3"/>
  </w:num>
  <w:num w:numId="4">
    <w:abstractNumId w:val="21"/>
  </w:num>
  <w:num w:numId="5">
    <w:abstractNumId w:val="7"/>
  </w:num>
  <w:num w:numId="6">
    <w:abstractNumId w:val="13"/>
  </w:num>
  <w:num w:numId="7">
    <w:abstractNumId w:val="17"/>
  </w:num>
  <w:num w:numId="8">
    <w:abstractNumId w:val="18"/>
  </w:num>
  <w:num w:numId="9">
    <w:abstractNumId w:val="22"/>
  </w:num>
  <w:num w:numId="10">
    <w:abstractNumId w:val="11"/>
  </w:num>
  <w:num w:numId="11">
    <w:abstractNumId w:val="8"/>
  </w:num>
  <w:num w:numId="12">
    <w:abstractNumId w:val="2"/>
  </w:num>
  <w:num w:numId="13">
    <w:abstractNumId w:val="10"/>
  </w:num>
  <w:num w:numId="14">
    <w:abstractNumId w:val="15"/>
  </w:num>
  <w:num w:numId="15">
    <w:abstractNumId w:val="4"/>
  </w:num>
  <w:num w:numId="16">
    <w:abstractNumId w:val="6"/>
  </w:num>
  <w:num w:numId="17">
    <w:abstractNumId w:val="5"/>
  </w:num>
  <w:num w:numId="18">
    <w:abstractNumId w:val="1"/>
  </w:num>
  <w:num w:numId="19">
    <w:abstractNumId w:val="19"/>
  </w:num>
  <w:num w:numId="20">
    <w:abstractNumId w:val="16"/>
  </w:num>
  <w:num w:numId="21">
    <w:abstractNumId w:val="9"/>
  </w:num>
  <w:num w:numId="22">
    <w:abstractNumId w:val="0"/>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CB3"/>
    <w:rsid w:val="00074F44"/>
    <w:rsid w:val="00147EA9"/>
    <w:rsid w:val="001F4310"/>
    <w:rsid w:val="00281F26"/>
    <w:rsid w:val="00296BA3"/>
    <w:rsid w:val="00337433"/>
    <w:rsid w:val="00357F10"/>
    <w:rsid w:val="0049787F"/>
    <w:rsid w:val="004B4ECE"/>
    <w:rsid w:val="0051782F"/>
    <w:rsid w:val="00541FA8"/>
    <w:rsid w:val="00542E09"/>
    <w:rsid w:val="005E5804"/>
    <w:rsid w:val="00600719"/>
    <w:rsid w:val="00676D9F"/>
    <w:rsid w:val="007467D9"/>
    <w:rsid w:val="0075092C"/>
    <w:rsid w:val="00967355"/>
    <w:rsid w:val="009812A0"/>
    <w:rsid w:val="009B6CB3"/>
    <w:rsid w:val="00AB3D2D"/>
    <w:rsid w:val="00BD4436"/>
    <w:rsid w:val="00D261D7"/>
    <w:rsid w:val="00E26FD1"/>
    <w:rsid w:val="00EB1510"/>
    <w:rsid w:val="00EF7709"/>
    <w:rsid w:val="00FB21C2"/>
    <w:rsid w:val="00FF5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19"/>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600719"/>
    <w:pPr>
      <w:keepNext/>
      <w:keepLines/>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600719"/>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B3"/>
    <w:pPr>
      <w:tabs>
        <w:tab w:val="center" w:pos="4513"/>
        <w:tab w:val="right" w:pos="9026"/>
      </w:tabs>
    </w:pPr>
  </w:style>
  <w:style w:type="character" w:customStyle="1" w:styleId="HeaderChar">
    <w:name w:val="Header Char"/>
    <w:basedOn w:val="DefaultParagraphFont"/>
    <w:link w:val="Header"/>
    <w:uiPriority w:val="99"/>
    <w:rsid w:val="009B6CB3"/>
  </w:style>
  <w:style w:type="paragraph" w:styleId="Footer">
    <w:name w:val="footer"/>
    <w:basedOn w:val="Normal"/>
    <w:link w:val="FooterChar"/>
    <w:unhideWhenUsed/>
    <w:rsid w:val="009B6CB3"/>
    <w:pPr>
      <w:tabs>
        <w:tab w:val="center" w:pos="4513"/>
        <w:tab w:val="right" w:pos="9026"/>
      </w:tabs>
    </w:pPr>
  </w:style>
  <w:style w:type="character" w:customStyle="1" w:styleId="FooterChar">
    <w:name w:val="Footer Char"/>
    <w:basedOn w:val="DefaultParagraphFont"/>
    <w:link w:val="Footer"/>
    <w:rsid w:val="009B6CB3"/>
  </w:style>
  <w:style w:type="character" w:customStyle="1" w:styleId="Heading1Char">
    <w:name w:val="Heading 1 Char"/>
    <w:basedOn w:val="DefaultParagraphFont"/>
    <w:link w:val="Heading1"/>
    <w:uiPriority w:val="9"/>
    <w:rsid w:val="00600719"/>
    <w:rPr>
      <w:rFonts w:ascii="Arial" w:eastAsiaTheme="majorEastAsia" w:hAnsi="Arial" w:cstheme="majorBidi"/>
      <w:b/>
      <w:bCs/>
      <w:color w:val="365F91" w:themeColor="accent1" w:themeShade="BF"/>
      <w:szCs w:val="28"/>
    </w:rPr>
  </w:style>
  <w:style w:type="paragraph" w:styleId="TOCHeading">
    <w:name w:val="TOC Heading"/>
    <w:basedOn w:val="Heading1"/>
    <w:next w:val="Normal"/>
    <w:uiPriority w:val="39"/>
    <w:semiHidden/>
    <w:unhideWhenUsed/>
    <w:qFormat/>
    <w:rsid w:val="009B6CB3"/>
    <w:pPr>
      <w:overflowPunct/>
      <w:autoSpaceDE/>
      <w:autoSpaceDN/>
      <w:adjustRightInd/>
      <w:spacing w:line="276" w:lineRule="auto"/>
      <w:textAlignment w:val="auto"/>
      <w:outlineLvl w:val="9"/>
    </w:pPr>
    <w:rPr>
      <w:lang w:val="en-US" w:eastAsia="ja-JP"/>
    </w:rPr>
  </w:style>
  <w:style w:type="paragraph" w:styleId="BalloonText">
    <w:name w:val="Balloon Text"/>
    <w:basedOn w:val="Normal"/>
    <w:link w:val="BalloonTextChar"/>
    <w:uiPriority w:val="99"/>
    <w:semiHidden/>
    <w:unhideWhenUsed/>
    <w:rsid w:val="009B6CB3"/>
    <w:rPr>
      <w:rFonts w:ascii="Tahoma" w:hAnsi="Tahoma" w:cs="Tahoma"/>
      <w:sz w:val="16"/>
      <w:szCs w:val="16"/>
    </w:rPr>
  </w:style>
  <w:style w:type="character" w:customStyle="1" w:styleId="BalloonTextChar">
    <w:name w:val="Balloon Text Char"/>
    <w:basedOn w:val="DefaultParagraphFont"/>
    <w:link w:val="BalloonText"/>
    <w:uiPriority w:val="99"/>
    <w:semiHidden/>
    <w:rsid w:val="009B6CB3"/>
    <w:rPr>
      <w:rFonts w:ascii="Tahoma" w:eastAsia="Times New Roman" w:hAnsi="Tahoma" w:cs="Tahoma"/>
      <w:sz w:val="16"/>
      <w:szCs w:val="16"/>
    </w:rPr>
  </w:style>
  <w:style w:type="paragraph" w:styleId="ListParagraph">
    <w:name w:val="List Paragraph"/>
    <w:basedOn w:val="Normal"/>
    <w:qFormat/>
    <w:rsid w:val="009B6CB3"/>
    <w:pPr>
      <w:ind w:left="720"/>
      <w:contextualSpacing/>
    </w:pPr>
  </w:style>
  <w:style w:type="paragraph" w:styleId="TOC1">
    <w:name w:val="toc 1"/>
    <w:basedOn w:val="Normal"/>
    <w:next w:val="Normal"/>
    <w:autoRedefine/>
    <w:uiPriority w:val="39"/>
    <w:unhideWhenUsed/>
    <w:rsid w:val="001F4310"/>
    <w:pPr>
      <w:tabs>
        <w:tab w:val="left" w:pos="440"/>
        <w:tab w:val="right" w:leader="dot" w:pos="9016"/>
      </w:tabs>
      <w:spacing w:after="100"/>
    </w:pPr>
    <w:rPr>
      <w:b/>
      <w:noProof/>
    </w:rPr>
  </w:style>
  <w:style w:type="character" w:styleId="Hyperlink">
    <w:name w:val="Hyperlink"/>
    <w:basedOn w:val="DefaultParagraphFont"/>
    <w:uiPriority w:val="99"/>
    <w:unhideWhenUsed/>
    <w:rsid w:val="00D261D7"/>
    <w:rPr>
      <w:color w:val="0000FF" w:themeColor="hyperlink"/>
      <w:u w:val="single"/>
    </w:rPr>
  </w:style>
  <w:style w:type="paragraph" w:customStyle="1" w:styleId="CM12">
    <w:name w:val="CM12"/>
    <w:basedOn w:val="Normal"/>
    <w:next w:val="Normal"/>
    <w:uiPriority w:val="99"/>
    <w:rsid w:val="00600719"/>
    <w:pPr>
      <w:widowControl w:val="0"/>
      <w:overflowPunct/>
      <w:textAlignment w:val="auto"/>
    </w:pPr>
    <w:rPr>
      <w:rFonts w:ascii="Times New Roman" w:hAnsi="Times New Roman"/>
      <w:sz w:val="24"/>
      <w:szCs w:val="24"/>
      <w:lang w:eastAsia="en-GB"/>
    </w:rPr>
  </w:style>
  <w:style w:type="character" w:customStyle="1" w:styleId="Heading2Char">
    <w:name w:val="Heading 2 Char"/>
    <w:basedOn w:val="DefaultParagraphFont"/>
    <w:link w:val="Heading2"/>
    <w:uiPriority w:val="9"/>
    <w:rsid w:val="00600719"/>
    <w:rPr>
      <w:rFonts w:ascii="Arial" w:eastAsiaTheme="majorEastAsia" w:hAnsi="Arial" w:cstheme="majorBidi"/>
      <w:b/>
      <w:bCs/>
      <w:szCs w:val="26"/>
    </w:rPr>
  </w:style>
  <w:style w:type="paragraph" w:customStyle="1" w:styleId="Default">
    <w:name w:val="Default"/>
    <w:rsid w:val="004B4EC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a1">
    <w:name w:val="Pa1"/>
    <w:basedOn w:val="Default"/>
    <w:next w:val="Default"/>
    <w:uiPriority w:val="99"/>
    <w:rsid w:val="004B4ECE"/>
    <w:pPr>
      <w:widowControl/>
      <w:spacing w:line="181" w:lineRule="atLeast"/>
    </w:pPr>
    <w:rPr>
      <w:rFonts w:ascii="Helvetica 65 Medium" w:hAnsi="Helvetica 65 Medium"/>
      <w:color w:val="auto"/>
    </w:rPr>
  </w:style>
  <w:style w:type="paragraph" w:customStyle="1" w:styleId="Pa3">
    <w:name w:val="Pa3"/>
    <w:basedOn w:val="Default"/>
    <w:next w:val="Default"/>
    <w:uiPriority w:val="99"/>
    <w:rsid w:val="004B4ECE"/>
    <w:pPr>
      <w:widowControl/>
      <w:spacing w:line="181" w:lineRule="atLeast"/>
    </w:pPr>
    <w:rPr>
      <w:rFonts w:ascii="Helvetica 65 Medium" w:hAnsi="Helvetica 65 Medium"/>
      <w:color w:val="auto"/>
    </w:rPr>
  </w:style>
  <w:style w:type="character" w:customStyle="1" w:styleId="A4">
    <w:name w:val="A4"/>
    <w:uiPriority w:val="99"/>
    <w:rsid w:val="004B4ECE"/>
    <w:rPr>
      <w:rFonts w:ascii="Helvetica 45 Light" w:hAnsi="Helvetica 45 Light" w:cs="Helvetica 45 Light" w:hint="default"/>
      <w:color w:val="000000"/>
      <w:sz w:val="20"/>
      <w:szCs w:val="20"/>
    </w:rPr>
  </w:style>
  <w:style w:type="table" w:styleId="TableGrid">
    <w:name w:val="Table Grid"/>
    <w:basedOn w:val="TableNormal"/>
    <w:rsid w:val="004B4EC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281F26"/>
    <w:pPr>
      <w:suppressAutoHyphens/>
      <w:overflowPunct/>
      <w:autoSpaceDE/>
      <w:autoSpaceDN/>
      <w:adjustRightInd/>
      <w:ind w:left="180"/>
      <w:jc w:val="both"/>
      <w:textAlignment w:val="auto"/>
    </w:pPr>
    <w:rPr>
      <w:rFonts w:cs="Arial"/>
      <w:sz w:val="24"/>
      <w:szCs w:val="24"/>
      <w:lang w:eastAsia="ar-SA"/>
    </w:rPr>
  </w:style>
  <w:style w:type="character" w:customStyle="1" w:styleId="BodyTextIndent2Char">
    <w:name w:val="Body Text Indent 2 Char"/>
    <w:basedOn w:val="DefaultParagraphFont"/>
    <w:link w:val="BodyTextIndent2"/>
    <w:semiHidden/>
    <w:rsid w:val="00281F26"/>
    <w:rPr>
      <w:rFonts w:ascii="Arial" w:eastAsia="Times New Roman" w:hAnsi="Arial" w:cs="Arial"/>
      <w:sz w:val="24"/>
      <w:szCs w:val="24"/>
      <w:lang w:eastAsia="ar-SA"/>
    </w:rPr>
  </w:style>
  <w:style w:type="paragraph" w:styleId="TOC2">
    <w:name w:val="toc 2"/>
    <w:basedOn w:val="Normal"/>
    <w:next w:val="Normal"/>
    <w:autoRedefine/>
    <w:uiPriority w:val="39"/>
    <w:unhideWhenUsed/>
    <w:rsid w:val="001F431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19"/>
    <w:pPr>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basedOn w:val="Normal"/>
    <w:next w:val="Normal"/>
    <w:link w:val="Heading1Char"/>
    <w:uiPriority w:val="9"/>
    <w:qFormat/>
    <w:rsid w:val="00600719"/>
    <w:pPr>
      <w:keepNext/>
      <w:keepLines/>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600719"/>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CB3"/>
    <w:pPr>
      <w:tabs>
        <w:tab w:val="center" w:pos="4513"/>
        <w:tab w:val="right" w:pos="9026"/>
      </w:tabs>
    </w:pPr>
  </w:style>
  <w:style w:type="character" w:customStyle="1" w:styleId="HeaderChar">
    <w:name w:val="Header Char"/>
    <w:basedOn w:val="DefaultParagraphFont"/>
    <w:link w:val="Header"/>
    <w:uiPriority w:val="99"/>
    <w:rsid w:val="009B6CB3"/>
  </w:style>
  <w:style w:type="paragraph" w:styleId="Footer">
    <w:name w:val="footer"/>
    <w:basedOn w:val="Normal"/>
    <w:link w:val="FooterChar"/>
    <w:unhideWhenUsed/>
    <w:rsid w:val="009B6CB3"/>
    <w:pPr>
      <w:tabs>
        <w:tab w:val="center" w:pos="4513"/>
        <w:tab w:val="right" w:pos="9026"/>
      </w:tabs>
    </w:pPr>
  </w:style>
  <w:style w:type="character" w:customStyle="1" w:styleId="FooterChar">
    <w:name w:val="Footer Char"/>
    <w:basedOn w:val="DefaultParagraphFont"/>
    <w:link w:val="Footer"/>
    <w:rsid w:val="009B6CB3"/>
  </w:style>
  <w:style w:type="character" w:customStyle="1" w:styleId="Heading1Char">
    <w:name w:val="Heading 1 Char"/>
    <w:basedOn w:val="DefaultParagraphFont"/>
    <w:link w:val="Heading1"/>
    <w:uiPriority w:val="9"/>
    <w:rsid w:val="00600719"/>
    <w:rPr>
      <w:rFonts w:ascii="Arial" w:eastAsiaTheme="majorEastAsia" w:hAnsi="Arial" w:cstheme="majorBidi"/>
      <w:b/>
      <w:bCs/>
      <w:color w:val="365F91" w:themeColor="accent1" w:themeShade="BF"/>
      <w:szCs w:val="28"/>
    </w:rPr>
  </w:style>
  <w:style w:type="paragraph" w:styleId="TOCHeading">
    <w:name w:val="TOC Heading"/>
    <w:basedOn w:val="Heading1"/>
    <w:next w:val="Normal"/>
    <w:uiPriority w:val="39"/>
    <w:semiHidden/>
    <w:unhideWhenUsed/>
    <w:qFormat/>
    <w:rsid w:val="009B6CB3"/>
    <w:pPr>
      <w:overflowPunct/>
      <w:autoSpaceDE/>
      <w:autoSpaceDN/>
      <w:adjustRightInd/>
      <w:spacing w:line="276" w:lineRule="auto"/>
      <w:textAlignment w:val="auto"/>
      <w:outlineLvl w:val="9"/>
    </w:pPr>
    <w:rPr>
      <w:lang w:val="en-US" w:eastAsia="ja-JP"/>
    </w:rPr>
  </w:style>
  <w:style w:type="paragraph" w:styleId="BalloonText">
    <w:name w:val="Balloon Text"/>
    <w:basedOn w:val="Normal"/>
    <w:link w:val="BalloonTextChar"/>
    <w:uiPriority w:val="99"/>
    <w:semiHidden/>
    <w:unhideWhenUsed/>
    <w:rsid w:val="009B6CB3"/>
    <w:rPr>
      <w:rFonts w:ascii="Tahoma" w:hAnsi="Tahoma" w:cs="Tahoma"/>
      <w:sz w:val="16"/>
      <w:szCs w:val="16"/>
    </w:rPr>
  </w:style>
  <w:style w:type="character" w:customStyle="1" w:styleId="BalloonTextChar">
    <w:name w:val="Balloon Text Char"/>
    <w:basedOn w:val="DefaultParagraphFont"/>
    <w:link w:val="BalloonText"/>
    <w:uiPriority w:val="99"/>
    <w:semiHidden/>
    <w:rsid w:val="009B6CB3"/>
    <w:rPr>
      <w:rFonts w:ascii="Tahoma" w:eastAsia="Times New Roman" w:hAnsi="Tahoma" w:cs="Tahoma"/>
      <w:sz w:val="16"/>
      <w:szCs w:val="16"/>
    </w:rPr>
  </w:style>
  <w:style w:type="paragraph" w:styleId="ListParagraph">
    <w:name w:val="List Paragraph"/>
    <w:basedOn w:val="Normal"/>
    <w:qFormat/>
    <w:rsid w:val="009B6CB3"/>
    <w:pPr>
      <w:ind w:left="720"/>
      <w:contextualSpacing/>
    </w:pPr>
  </w:style>
  <w:style w:type="paragraph" w:styleId="TOC1">
    <w:name w:val="toc 1"/>
    <w:basedOn w:val="Normal"/>
    <w:next w:val="Normal"/>
    <w:autoRedefine/>
    <w:uiPriority w:val="39"/>
    <w:unhideWhenUsed/>
    <w:rsid w:val="001F4310"/>
    <w:pPr>
      <w:tabs>
        <w:tab w:val="left" w:pos="440"/>
        <w:tab w:val="right" w:leader="dot" w:pos="9016"/>
      </w:tabs>
      <w:spacing w:after="100"/>
    </w:pPr>
    <w:rPr>
      <w:b/>
      <w:noProof/>
    </w:rPr>
  </w:style>
  <w:style w:type="character" w:styleId="Hyperlink">
    <w:name w:val="Hyperlink"/>
    <w:basedOn w:val="DefaultParagraphFont"/>
    <w:uiPriority w:val="99"/>
    <w:unhideWhenUsed/>
    <w:rsid w:val="00D261D7"/>
    <w:rPr>
      <w:color w:val="0000FF" w:themeColor="hyperlink"/>
      <w:u w:val="single"/>
    </w:rPr>
  </w:style>
  <w:style w:type="paragraph" w:customStyle="1" w:styleId="CM12">
    <w:name w:val="CM12"/>
    <w:basedOn w:val="Normal"/>
    <w:next w:val="Normal"/>
    <w:uiPriority w:val="99"/>
    <w:rsid w:val="00600719"/>
    <w:pPr>
      <w:widowControl w:val="0"/>
      <w:overflowPunct/>
      <w:textAlignment w:val="auto"/>
    </w:pPr>
    <w:rPr>
      <w:rFonts w:ascii="Times New Roman" w:hAnsi="Times New Roman"/>
      <w:sz w:val="24"/>
      <w:szCs w:val="24"/>
      <w:lang w:eastAsia="en-GB"/>
    </w:rPr>
  </w:style>
  <w:style w:type="character" w:customStyle="1" w:styleId="Heading2Char">
    <w:name w:val="Heading 2 Char"/>
    <w:basedOn w:val="DefaultParagraphFont"/>
    <w:link w:val="Heading2"/>
    <w:uiPriority w:val="9"/>
    <w:rsid w:val="00600719"/>
    <w:rPr>
      <w:rFonts w:ascii="Arial" w:eastAsiaTheme="majorEastAsia" w:hAnsi="Arial" w:cstheme="majorBidi"/>
      <w:b/>
      <w:bCs/>
      <w:szCs w:val="26"/>
    </w:rPr>
  </w:style>
  <w:style w:type="paragraph" w:customStyle="1" w:styleId="Default">
    <w:name w:val="Default"/>
    <w:rsid w:val="004B4EC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a1">
    <w:name w:val="Pa1"/>
    <w:basedOn w:val="Default"/>
    <w:next w:val="Default"/>
    <w:uiPriority w:val="99"/>
    <w:rsid w:val="004B4ECE"/>
    <w:pPr>
      <w:widowControl/>
      <w:spacing w:line="181" w:lineRule="atLeast"/>
    </w:pPr>
    <w:rPr>
      <w:rFonts w:ascii="Helvetica 65 Medium" w:hAnsi="Helvetica 65 Medium"/>
      <w:color w:val="auto"/>
    </w:rPr>
  </w:style>
  <w:style w:type="paragraph" w:customStyle="1" w:styleId="Pa3">
    <w:name w:val="Pa3"/>
    <w:basedOn w:val="Default"/>
    <w:next w:val="Default"/>
    <w:uiPriority w:val="99"/>
    <w:rsid w:val="004B4ECE"/>
    <w:pPr>
      <w:widowControl/>
      <w:spacing w:line="181" w:lineRule="atLeast"/>
    </w:pPr>
    <w:rPr>
      <w:rFonts w:ascii="Helvetica 65 Medium" w:hAnsi="Helvetica 65 Medium"/>
      <w:color w:val="auto"/>
    </w:rPr>
  </w:style>
  <w:style w:type="character" w:customStyle="1" w:styleId="A4">
    <w:name w:val="A4"/>
    <w:uiPriority w:val="99"/>
    <w:rsid w:val="004B4ECE"/>
    <w:rPr>
      <w:rFonts w:ascii="Helvetica 45 Light" w:hAnsi="Helvetica 45 Light" w:cs="Helvetica 45 Light" w:hint="default"/>
      <w:color w:val="000000"/>
      <w:sz w:val="20"/>
      <w:szCs w:val="20"/>
    </w:rPr>
  </w:style>
  <w:style w:type="table" w:styleId="TableGrid">
    <w:name w:val="Table Grid"/>
    <w:basedOn w:val="TableNormal"/>
    <w:rsid w:val="004B4EC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281F26"/>
    <w:pPr>
      <w:suppressAutoHyphens/>
      <w:overflowPunct/>
      <w:autoSpaceDE/>
      <w:autoSpaceDN/>
      <w:adjustRightInd/>
      <w:ind w:left="180"/>
      <w:jc w:val="both"/>
      <w:textAlignment w:val="auto"/>
    </w:pPr>
    <w:rPr>
      <w:rFonts w:cs="Arial"/>
      <w:sz w:val="24"/>
      <w:szCs w:val="24"/>
      <w:lang w:eastAsia="ar-SA"/>
    </w:rPr>
  </w:style>
  <w:style w:type="character" w:customStyle="1" w:styleId="BodyTextIndent2Char">
    <w:name w:val="Body Text Indent 2 Char"/>
    <w:basedOn w:val="DefaultParagraphFont"/>
    <w:link w:val="BodyTextIndent2"/>
    <w:semiHidden/>
    <w:rsid w:val="00281F26"/>
    <w:rPr>
      <w:rFonts w:ascii="Arial" w:eastAsia="Times New Roman" w:hAnsi="Arial" w:cs="Arial"/>
      <w:sz w:val="24"/>
      <w:szCs w:val="24"/>
      <w:lang w:eastAsia="ar-SA"/>
    </w:rPr>
  </w:style>
  <w:style w:type="paragraph" w:styleId="TOC2">
    <w:name w:val="toc 2"/>
    <w:basedOn w:val="Normal"/>
    <w:next w:val="Normal"/>
    <w:autoRedefine/>
    <w:uiPriority w:val="39"/>
    <w:unhideWhenUsed/>
    <w:rsid w:val="001F43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49417">
      <w:bodyDiv w:val="1"/>
      <w:marLeft w:val="0"/>
      <w:marRight w:val="0"/>
      <w:marTop w:val="0"/>
      <w:marBottom w:val="0"/>
      <w:divBdr>
        <w:top w:val="none" w:sz="0" w:space="0" w:color="auto"/>
        <w:left w:val="none" w:sz="0" w:space="0" w:color="auto"/>
        <w:bottom w:val="none" w:sz="0" w:space="0" w:color="auto"/>
        <w:right w:val="none" w:sz="0" w:space="0" w:color="auto"/>
      </w:divBdr>
    </w:div>
    <w:div w:id="399258133">
      <w:bodyDiv w:val="1"/>
      <w:marLeft w:val="0"/>
      <w:marRight w:val="0"/>
      <w:marTop w:val="0"/>
      <w:marBottom w:val="0"/>
      <w:divBdr>
        <w:top w:val="none" w:sz="0" w:space="0" w:color="auto"/>
        <w:left w:val="none" w:sz="0" w:space="0" w:color="auto"/>
        <w:bottom w:val="none" w:sz="0" w:space="0" w:color="auto"/>
        <w:right w:val="none" w:sz="0" w:space="0" w:color="auto"/>
      </w:divBdr>
    </w:div>
    <w:div w:id="478231844">
      <w:bodyDiv w:val="1"/>
      <w:marLeft w:val="0"/>
      <w:marRight w:val="0"/>
      <w:marTop w:val="0"/>
      <w:marBottom w:val="0"/>
      <w:divBdr>
        <w:top w:val="none" w:sz="0" w:space="0" w:color="auto"/>
        <w:left w:val="none" w:sz="0" w:space="0" w:color="auto"/>
        <w:bottom w:val="none" w:sz="0" w:space="0" w:color="auto"/>
        <w:right w:val="none" w:sz="0" w:space="0" w:color="auto"/>
      </w:divBdr>
    </w:div>
    <w:div w:id="487404695">
      <w:bodyDiv w:val="1"/>
      <w:marLeft w:val="0"/>
      <w:marRight w:val="0"/>
      <w:marTop w:val="0"/>
      <w:marBottom w:val="0"/>
      <w:divBdr>
        <w:top w:val="none" w:sz="0" w:space="0" w:color="auto"/>
        <w:left w:val="none" w:sz="0" w:space="0" w:color="auto"/>
        <w:bottom w:val="none" w:sz="0" w:space="0" w:color="auto"/>
        <w:right w:val="none" w:sz="0" w:space="0" w:color="auto"/>
      </w:divBdr>
    </w:div>
    <w:div w:id="515849532">
      <w:bodyDiv w:val="1"/>
      <w:marLeft w:val="0"/>
      <w:marRight w:val="0"/>
      <w:marTop w:val="0"/>
      <w:marBottom w:val="0"/>
      <w:divBdr>
        <w:top w:val="none" w:sz="0" w:space="0" w:color="auto"/>
        <w:left w:val="none" w:sz="0" w:space="0" w:color="auto"/>
        <w:bottom w:val="none" w:sz="0" w:space="0" w:color="auto"/>
        <w:right w:val="none" w:sz="0" w:space="0" w:color="auto"/>
      </w:divBdr>
    </w:div>
    <w:div w:id="608665381">
      <w:bodyDiv w:val="1"/>
      <w:marLeft w:val="0"/>
      <w:marRight w:val="0"/>
      <w:marTop w:val="0"/>
      <w:marBottom w:val="0"/>
      <w:divBdr>
        <w:top w:val="none" w:sz="0" w:space="0" w:color="auto"/>
        <w:left w:val="none" w:sz="0" w:space="0" w:color="auto"/>
        <w:bottom w:val="none" w:sz="0" w:space="0" w:color="auto"/>
        <w:right w:val="none" w:sz="0" w:space="0" w:color="auto"/>
      </w:divBdr>
    </w:div>
    <w:div w:id="1356691265">
      <w:bodyDiv w:val="1"/>
      <w:marLeft w:val="0"/>
      <w:marRight w:val="0"/>
      <w:marTop w:val="0"/>
      <w:marBottom w:val="0"/>
      <w:divBdr>
        <w:top w:val="none" w:sz="0" w:space="0" w:color="auto"/>
        <w:left w:val="none" w:sz="0" w:space="0" w:color="auto"/>
        <w:bottom w:val="none" w:sz="0" w:space="0" w:color="auto"/>
        <w:right w:val="none" w:sz="0" w:space="0" w:color="auto"/>
      </w:divBdr>
    </w:div>
    <w:div w:id="1469279839">
      <w:bodyDiv w:val="1"/>
      <w:marLeft w:val="0"/>
      <w:marRight w:val="0"/>
      <w:marTop w:val="0"/>
      <w:marBottom w:val="0"/>
      <w:divBdr>
        <w:top w:val="none" w:sz="0" w:space="0" w:color="auto"/>
        <w:left w:val="none" w:sz="0" w:space="0" w:color="auto"/>
        <w:bottom w:val="none" w:sz="0" w:space="0" w:color="auto"/>
        <w:right w:val="none" w:sz="0" w:space="0" w:color="auto"/>
      </w:divBdr>
    </w:div>
    <w:div w:id="1503858641">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779105900">
      <w:bodyDiv w:val="1"/>
      <w:marLeft w:val="0"/>
      <w:marRight w:val="0"/>
      <w:marTop w:val="0"/>
      <w:marBottom w:val="0"/>
      <w:divBdr>
        <w:top w:val="none" w:sz="0" w:space="0" w:color="auto"/>
        <w:left w:val="none" w:sz="0" w:space="0" w:color="auto"/>
        <w:bottom w:val="none" w:sz="0" w:space="0" w:color="auto"/>
        <w:right w:val="none" w:sz="0" w:space="0" w:color="auto"/>
      </w:divBdr>
    </w:div>
    <w:div w:id="188451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gov.uk/lev/" TargetMode="External"/><Relationship Id="rId18" Type="http://schemas.openxmlformats.org/officeDocument/2006/relationships/hyperlink" Target="http://www.bohs.org"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inita.org.uk" TargetMode="External"/><Relationship Id="rId34"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hyperlink" Target="http://www.hse.gov.uk" TargetMode="External"/><Relationship Id="rId17" Type="http://schemas.openxmlformats.org/officeDocument/2006/relationships/hyperlink" Target="http://www.hvca.org.uk" TargetMode="External"/><Relationship Id="rId25" Type="http://schemas.openxmlformats.org/officeDocument/2006/relationships/footer" Target="footer2.xml"/><Relationship Id="rId33" Type="http://schemas.openxmlformats.org/officeDocument/2006/relationships/oleObject" Target="embeddings/oleObject1.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ibse.org" TargetMode="External"/><Relationship Id="rId20" Type="http://schemas.openxmlformats.org/officeDocument/2006/relationships/hyperlink" Target="http://www.safed.co.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m-web.ohsd.qmul.ac.uk/standard/index.html" TargetMode="External"/><Relationship Id="rId24" Type="http://schemas.openxmlformats.org/officeDocument/2006/relationships/header" Target="header1.xml"/><Relationship Id="rId32" Type="http://schemas.openxmlformats.org/officeDocument/2006/relationships/image" Target="media/image7.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shh-essentials.org.uk"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footer" Target="footer4.xml"/><Relationship Id="rId10" Type="http://schemas.openxmlformats.org/officeDocument/2006/relationships/hyperlink" Target="http://qm-web.ohsd.qmul.ac.uk/standard/index.html" TargetMode="External"/><Relationship Id="rId19" Type="http://schemas.openxmlformats.org/officeDocument/2006/relationships/hyperlink" Target="http://www.iosh.co.uk" TargetMode="External"/><Relationship Id="rId31" Type="http://schemas.openxmlformats.org/officeDocument/2006/relationships/image" Target="media/image6.JPG"/><Relationship Id="rId4" Type="http://schemas.microsoft.com/office/2007/relationships/stylesWithEffects" Target="stylesWithEffects.xml"/><Relationship Id="rId9" Type="http://schemas.openxmlformats.org/officeDocument/2006/relationships/hyperlink" Target="http://www.hse.gov.uk" TargetMode="External"/><Relationship Id="rId14" Type="http://schemas.openxmlformats.org/officeDocument/2006/relationships/hyperlink" Target="http://www.hse.gov.uk/lev/calculator.htm" TargetMode="External"/><Relationship Id="rId22" Type="http://schemas.openxmlformats.org/officeDocument/2006/relationships/hyperlink" Target="http://www.shapa.co.uk" TargetMode="External"/><Relationship Id="rId27" Type="http://schemas.openxmlformats.org/officeDocument/2006/relationships/header" Target="header2.xml"/><Relationship Id="rId30" Type="http://schemas.openxmlformats.org/officeDocument/2006/relationships/image" Target="media/image5.jpeg"/><Relationship Id="rId35"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48C1-CD0F-4FA3-B8A0-8A8AA32F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4581</Words>
  <Characters>26117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ytw009</dc:creator>
  <cp:keywords/>
  <dc:description/>
  <cp:lastModifiedBy>ytw009</cp:lastModifiedBy>
  <cp:revision>4</cp:revision>
  <dcterms:created xsi:type="dcterms:W3CDTF">2013-05-29T14:07:00Z</dcterms:created>
  <dcterms:modified xsi:type="dcterms:W3CDTF">2013-05-29T15:38:00Z</dcterms:modified>
</cp:coreProperties>
</file>