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73" w:rsidRDefault="002F0773" w:rsidP="002F0773">
      <w:pPr>
        <w:pStyle w:val="Heading1"/>
        <w:rPr>
          <w:rFonts w:eastAsia="Times New Roman"/>
          <w:lang w:eastAsia="en-GB"/>
        </w:rPr>
      </w:pPr>
      <w:r w:rsidRPr="002F0773">
        <w:rPr>
          <w:rFonts w:eastAsia="Times New Roman"/>
          <w:lang w:eastAsia="en-GB"/>
        </w:rPr>
        <w:t>Transcript of Student Services: Disability and Dyslexia Service Video</w:t>
      </w:r>
    </w:p>
    <w:p w:rsidR="002F0773" w:rsidRDefault="002F0773" w:rsidP="002F0773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This docu</w:t>
      </w:r>
      <w:r w:rsidR="000A10CA">
        <w:rPr>
          <w:rFonts w:ascii="Arial" w:eastAsia="Times New Roman" w:hAnsi="Arial" w:cs="Arial"/>
          <w:color w:val="000000"/>
          <w:lang w:eastAsia="en-GB"/>
        </w:rPr>
        <w:t>ment includes two transcripts</w:t>
      </w:r>
      <w:r>
        <w:rPr>
          <w:rFonts w:ascii="Arial" w:eastAsia="Times New Roman" w:hAnsi="Arial" w:cs="Arial"/>
          <w:color w:val="000000"/>
          <w:lang w:eastAsia="en-GB"/>
        </w:rPr>
        <w:t xml:space="preserve"> of this video.  The first is text only, which is easier to read, as it is flowing text.  The second contains the </w:t>
      </w:r>
      <w:r w:rsidR="000A10CA">
        <w:rPr>
          <w:rFonts w:ascii="Arial" w:eastAsia="Times New Roman" w:hAnsi="Arial" w:cs="Arial"/>
          <w:color w:val="000000"/>
          <w:lang w:eastAsia="en-GB"/>
        </w:rPr>
        <w:t>timestamps</w:t>
      </w:r>
      <w:r>
        <w:rPr>
          <w:rFonts w:ascii="Arial" w:eastAsia="Times New Roman" w:hAnsi="Arial" w:cs="Arial"/>
          <w:color w:val="000000"/>
          <w:lang w:eastAsia="en-GB"/>
        </w:rPr>
        <w:t xml:space="preserve">, for referencing purposes.  </w:t>
      </w:r>
    </w:p>
    <w:p w:rsidR="002F0773" w:rsidRDefault="002F0773" w:rsidP="002F077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Flowing text (without </w:t>
      </w:r>
      <w:r w:rsidR="000A10CA">
        <w:rPr>
          <w:rFonts w:eastAsia="Times New Roman"/>
          <w:lang w:eastAsia="en-GB"/>
        </w:rPr>
        <w:t>timestamps</w:t>
      </w:r>
      <w:r>
        <w:rPr>
          <w:rFonts w:eastAsia="Times New Roman"/>
          <w:lang w:eastAsia="en-GB"/>
        </w:rPr>
        <w:t>):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Disabled Students’ Allowances, or DSAs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are grants to help pay the extra essential costs you may have as a direct result of your disability,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including a long-term health condition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mental-health condition,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or a specific learning difficulty, such as dyslexia or dyspraxia.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There’s a Specialist Equipment Allowance for any specialist equipment you need because of your disability.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There’s Non-medical Helper Allowance to pay for support workers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and other non-medical assistants you need to use to benefit fully from your course.</w:t>
      </w:r>
      <w:bookmarkStart w:id="0" w:name="_GoBack"/>
      <w:bookmarkEnd w:id="0"/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Travel Allowance can help cover additional travel costs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you pay to get to your university, college or placement, as a direct result of your disability.</w:t>
      </w:r>
    </w:p>
    <w:p w:rsid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And there’s even a General Allowance for other extra disability-related costs you may have.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DSAs don’t depend on your household income but do depend on your individual needs.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They don’t need to be paid back.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The application process can take up to 14 weeks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so it’s important you apply early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A10CA">
        <w:rPr>
          <w:rFonts w:ascii="Arial" w:eastAsia="Times New Roman" w:hAnsi="Arial" w:cs="Arial"/>
          <w:color w:val="000000"/>
          <w:lang w:eastAsia="en-GB"/>
        </w:rPr>
        <w:t>to make sure your DSAs are in place in time for starting your course!</w:t>
      </w:r>
    </w:p>
    <w:p w:rsidR="002F0773" w:rsidRPr="002F0773" w:rsidRDefault="002F0773" w:rsidP="000A10CA">
      <w:pPr>
        <w:pStyle w:val="Heading2"/>
        <w:rPr>
          <w:lang w:eastAsia="en-GB"/>
        </w:rPr>
      </w:pPr>
      <w:r>
        <w:rPr>
          <w:lang w:eastAsia="en-GB"/>
        </w:rPr>
        <w:t>T</w:t>
      </w:r>
      <w:r w:rsidR="000A10CA">
        <w:rPr>
          <w:lang w:eastAsia="en-GB"/>
        </w:rPr>
        <w:t>ranscript</w:t>
      </w:r>
      <w:r>
        <w:rPr>
          <w:lang w:eastAsia="en-GB"/>
        </w:rPr>
        <w:t xml:space="preserve"> Including </w:t>
      </w:r>
      <w:r w:rsidR="000A10CA">
        <w:rPr>
          <w:lang w:eastAsia="en-GB"/>
        </w:rPr>
        <w:t>Timestamps</w:t>
      </w:r>
      <w:r>
        <w:rPr>
          <w:lang w:eastAsia="en-GB"/>
        </w:rPr>
        <w:t>: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00:01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Disabled Students’ Allowances, or DSAs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00:04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A10CA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0A10CA">
        <w:rPr>
          <w:rFonts w:ascii="Arial" w:eastAsia="Times New Roman" w:hAnsi="Arial" w:cs="Arial"/>
          <w:color w:val="000000"/>
          <w:lang w:eastAsia="en-GB"/>
        </w:rPr>
        <w:t xml:space="preserve"> grants to help pay the extra essential costs you may have as a direct result of your disability,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00:10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A10CA">
        <w:rPr>
          <w:rFonts w:ascii="Arial" w:eastAsia="Times New Roman" w:hAnsi="Arial" w:cs="Arial"/>
          <w:color w:val="000000"/>
          <w:lang w:eastAsia="en-GB"/>
        </w:rPr>
        <w:t>including</w:t>
      </w:r>
      <w:proofErr w:type="gramEnd"/>
      <w:r w:rsidRPr="000A10CA">
        <w:rPr>
          <w:rFonts w:ascii="Arial" w:eastAsia="Times New Roman" w:hAnsi="Arial" w:cs="Arial"/>
          <w:color w:val="000000"/>
          <w:lang w:eastAsia="en-GB"/>
        </w:rPr>
        <w:t xml:space="preserve"> a long-term health condition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00:12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A10CA">
        <w:rPr>
          <w:rFonts w:ascii="Arial" w:eastAsia="Times New Roman" w:hAnsi="Arial" w:cs="Arial"/>
          <w:color w:val="000000"/>
          <w:lang w:eastAsia="en-GB"/>
        </w:rPr>
        <w:t>mental-health</w:t>
      </w:r>
      <w:proofErr w:type="gramEnd"/>
      <w:r w:rsidRPr="000A10CA">
        <w:rPr>
          <w:rFonts w:ascii="Arial" w:eastAsia="Times New Roman" w:hAnsi="Arial" w:cs="Arial"/>
          <w:color w:val="000000"/>
          <w:lang w:eastAsia="en-GB"/>
        </w:rPr>
        <w:t xml:space="preserve"> condition,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00:13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A10CA">
        <w:rPr>
          <w:rFonts w:ascii="Arial" w:eastAsia="Times New Roman" w:hAnsi="Arial" w:cs="Arial"/>
          <w:color w:val="000000"/>
          <w:lang w:eastAsia="en-GB"/>
        </w:rPr>
        <w:t>or</w:t>
      </w:r>
      <w:proofErr w:type="gramEnd"/>
      <w:r w:rsidRPr="000A10CA">
        <w:rPr>
          <w:rFonts w:ascii="Arial" w:eastAsia="Times New Roman" w:hAnsi="Arial" w:cs="Arial"/>
          <w:color w:val="000000"/>
          <w:lang w:eastAsia="en-GB"/>
        </w:rPr>
        <w:t xml:space="preserve"> a specific learning difficulty, such as dyslexia or dyspraxia.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00:18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There’s a Specialist Equipment Allowance for any specialist equipment you need because of your disability.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00:25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There’s Non-medical Helper Allowance to pay for support workers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00:29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A10CA">
        <w:rPr>
          <w:rFonts w:ascii="Arial" w:eastAsia="Times New Roman" w:hAnsi="Arial" w:cs="Arial"/>
          <w:color w:val="000000"/>
          <w:lang w:eastAsia="en-GB"/>
        </w:rPr>
        <w:t>and</w:t>
      </w:r>
      <w:proofErr w:type="gramEnd"/>
      <w:r w:rsidRPr="000A10CA">
        <w:rPr>
          <w:rFonts w:ascii="Arial" w:eastAsia="Times New Roman" w:hAnsi="Arial" w:cs="Arial"/>
          <w:color w:val="000000"/>
          <w:lang w:eastAsia="en-GB"/>
        </w:rPr>
        <w:t xml:space="preserve"> other non-medical assistants you need to use to benefit fully from your course.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00:34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Travel Allowance can help cover additional travel costs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00:37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A10CA">
        <w:rPr>
          <w:rFonts w:ascii="Arial" w:eastAsia="Times New Roman" w:hAnsi="Arial" w:cs="Arial"/>
          <w:color w:val="000000"/>
          <w:lang w:eastAsia="en-GB"/>
        </w:rPr>
        <w:t>you</w:t>
      </w:r>
      <w:proofErr w:type="gramEnd"/>
      <w:r w:rsidRPr="000A10CA">
        <w:rPr>
          <w:rFonts w:ascii="Arial" w:eastAsia="Times New Roman" w:hAnsi="Arial" w:cs="Arial"/>
          <w:color w:val="000000"/>
          <w:lang w:eastAsia="en-GB"/>
        </w:rPr>
        <w:t xml:space="preserve"> pay to get to your university, college or placement, as a direct result of your disability.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00:43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And there’s even a General Allowance for other extra disability-related costs you may have.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00:48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DSAs don’t depend on your household income but do depend on your individual needs.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00:54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They don’t need to be paid back.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00:56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The application process can take up to 14 weeks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00:59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A10CA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0A10CA">
        <w:rPr>
          <w:rFonts w:ascii="Arial" w:eastAsia="Times New Roman" w:hAnsi="Arial" w:cs="Arial"/>
          <w:color w:val="000000"/>
          <w:lang w:eastAsia="en-GB"/>
        </w:rPr>
        <w:t xml:space="preserve"> it’s important you apply early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A10CA">
        <w:rPr>
          <w:rFonts w:ascii="Arial" w:eastAsia="Times New Roman" w:hAnsi="Arial" w:cs="Arial"/>
          <w:color w:val="000000"/>
          <w:lang w:eastAsia="en-GB"/>
        </w:rPr>
        <w:t>01:01</w:t>
      </w:r>
    </w:p>
    <w:p w:rsidR="000A10CA" w:rsidRPr="000A10CA" w:rsidRDefault="000A10CA" w:rsidP="000A10CA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A10CA">
        <w:rPr>
          <w:rFonts w:ascii="Arial" w:eastAsia="Times New Roman" w:hAnsi="Arial" w:cs="Arial"/>
          <w:color w:val="000000"/>
          <w:lang w:eastAsia="en-GB"/>
        </w:rPr>
        <w:t>to</w:t>
      </w:r>
      <w:proofErr w:type="gramEnd"/>
      <w:r w:rsidRPr="000A10CA">
        <w:rPr>
          <w:rFonts w:ascii="Arial" w:eastAsia="Times New Roman" w:hAnsi="Arial" w:cs="Arial"/>
          <w:color w:val="000000"/>
          <w:lang w:eastAsia="en-GB"/>
        </w:rPr>
        <w:t xml:space="preserve"> make sure your DSAs are in place in time for starting your course!</w:t>
      </w:r>
    </w:p>
    <w:p w:rsidR="00DF376C" w:rsidRDefault="00DF376C" w:rsidP="000A10CA">
      <w:pPr>
        <w:spacing w:before="120" w:after="120" w:line="240" w:lineRule="auto"/>
      </w:pPr>
    </w:p>
    <w:sectPr w:rsidR="00DF3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73"/>
    <w:rsid w:val="000A10CA"/>
    <w:rsid w:val="002F0773"/>
    <w:rsid w:val="00D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81FD"/>
  <w15:chartTrackingRefBased/>
  <w15:docId w15:val="{F84E8834-7160-4E0F-AE10-1395C6EC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73"/>
  </w:style>
  <w:style w:type="paragraph" w:styleId="Heading1">
    <w:name w:val="heading 1"/>
    <w:basedOn w:val="Normal"/>
    <w:next w:val="Normal"/>
    <w:link w:val="Heading1Char"/>
    <w:uiPriority w:val="9"/>
    <w:qFormat/>
    <w:rsid w:val="002F0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949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5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8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6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42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16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48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6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16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094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36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30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6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9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59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8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0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39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9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7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876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95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95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6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6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3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001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94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1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2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66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546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1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87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1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9005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7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522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4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9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7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3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6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54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1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3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7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85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8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3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824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4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49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52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2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06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83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53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8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3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7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20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5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246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68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93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9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3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3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Brownsmith</dc:creator>
  <cp:keywords/>
  <dc:description/>
  <cp:lastModifiedBy>Ashleigh Brownsmith</cp:lastModifiedBy>
  <cp:revision>2</cp:revision>
  <dcterms:created xsi:type="dcterms:W3CDTF">2020-07-26T20:24:00Z</dcterms:created>
  <dcterms:modified xsi:type="dcterms:W3CDTF">2020-07-26T21:03:00Z</dcterms:modified>
</cp:coreProperties>
</file>