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BD1A" w14:textId="39307DAC" w:rsidR="0027220E" w:rsidRDefault="008B1AE9" w:rsidP="000C70AB">
      <w:pPr>
        <w:jc w:val="center"/>
      </w:pPr>
      <w:r>
        <w:rPr>
          <w:noProof/>
        </w:rPr>
        <w:drawing>
          <wp:inline distT="0" distB="0" distL="0" distR="0" wp14:anchorId="05B2DB5D" wp14:editId="20423824">
            <wp:extent cx="2346960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90D80" w14:textId="77777777" w:rsidR="000113E0" w:rsidRDefault="000113E0" w:rsidP="004B6F70">
      <w:pPr>
        <w:rPr>
          <w:sz w:val="28"/>
          <w:szCs w:val="28"/>
        </w:rPr>
      </w:pPr>
    </w:p>
    <w:p w14:paraId="5EAE4CFA" w14:textId="2211F25D" w:rsidR="000C70AB" w:rsidRPr="00BE2B6F" w:rsidRDefault="00B754FA" w:rsidP="000C70AB">
      <w:pPr>
        <w:jc w:val="center"/>
        <w:rPr>
          <w:rFonts w:ascii="Source Sans Pro" w:hAnsi="Source Sans Pro"/>
          <w:b/>
          <w:sz w:val="28"/>
          <w:szCs w:val="36"/>
        </w:rPr>
      </w:pPr>
      <w:r w:rsidRPr="00BE2B6F">
        <w:rPr>
          <w:rFonts w:ascii="Source Sans Pro" w:hAnsi="Source Sans Pro"/>
          <w:b/>
          <w:sz w:val="28"/>
          <w:szCs w:val="36"/>
        </w:rPr>
        <w:t>Blizard</w:t>
      </w:r>
      <w:r w:rsidR="00C65B48" w:rsidRPr="00BE2B6F">
        <w:rPr>
          <w:rFonts w:ascii="Source Sans Pro" w:hAnsi="Source Sans Pro"/>
          <w:b/>
          <w:sz w:val="28"/>
          <w:szCs w:val="36"/>
        </w:rPr>
        <w:t xml:space="preserve"> </w:t>
      </w:r>
      <w:r w:rsidRPr="00BE2B6F">
        <w:rPr>
          <w:rFonts w:ascii="Source Sans Pro" w:hAnsi="Source Sans Pro"/>
          <w:b/>
          <w:sz w:val="28"/>
          <w:szCs w:val="36"/>
        </w:rPr>
        <w:t xml:space="preserve">Institute </w:t>
      </w:r>
      <w:r w:rsidR="00BE2B6F" w:rsidRPr="00BE2B6F">
        <w:rPr>
          <w:rFonts w:ascii="Source Sans Pro" w:hAnsi="Source Sans Pro"/>
          <w:b/>
          <w:sz w:val="28"/>
          <w:szCs w:val="36"/>
        </w:rPr>
        <w:t>Research</w:t>
      </w:r>
      <w:r w:rsidR="00802780" w:rsidRPr="00BE2B6F">
        <w:rPr>
          <w:rFonts w:ascii="Source Sans Pro" w:hAnsi="Source Sans Pro"/>
          <w:b/>
          <w:sz w:val="28"/>
          <w:szCs w:val="36"/>
        </w:rPr>
        <w:t xml:space="preserve"> Committee</w:t>
      </w:r>
      <w:r w:rsidR="00C7709E" w:rsidRPr="00BE2B6F">
        <w:rPr>
          <w:rFonts w:ascii="Source Sans Pro" w:hAnsi="Source Sans Pro"/>
          <w:b/>
          <w:sz w:val="28"/>
          <w:szCs w:val="36"/>
        </w:rPr>
        <w:br/>
        <w:t>Terms of Reference</w:t>
      </w:r>
    </w:p>
    <w:p w14:paraId="5FCC0E9A" w14:textId="77777777" w:rsidR="00151456" w:rsidRPr="00BE2B6F" w:rsidRDefault="00151456" w:rsidP="000C70AB">
      <w:pPr>
        <w:rPr>
          <w:rFonts w:ascii="Source Sans Pro" w:hAnsi="Source Sans Pro"/>
        </w:rPr>
      </w:pPr>
    </w:p>
    <w:p w14:paraId="6770A43F" w14:textId="4FAFC8F4" w:rsidR="009321BD" w:rsidRPr="00F31BBF" w:rsidRDefault="00490699" w:rsidP="00F83F24">
      <w:pPr>
        <w:ind w:left="2160" w:hanging="2160"/>
        <w:jc w:val="both"/>
        <w:rPr>
          <w:rFonts w:ascii="Source Sans Pro" w:hAnsi="Source Sans Pro"/>
        </w:rPr>
      </w:pPr>
      <w:r w:rsidRPr="00F31BBF">
        <w:rPr>
          <w:rFonts w:ascii="Source Sans Pro" w:hAnsi="Source Sans Pro"/>
          <w:b/>
          <w:bCs/>
        </w:rPr>
        <w:t xml:space="preserve">Summary </w:t>
      </w:r>
      <w:r w:rsidR="00C7709E" w:rsidRPr="00F31BBF">
        <w:rPr>
          <w:rFonts w:ascii="Source Sans Pro" w:hAnsi="Source Sans Pro"/>
          <w:b/>
          <w:bCs/>
        </w:rPr>
        <w:t>Remit</w:t>
      </w:r>
      <w:r w:rsidR="00D71E47" w:rsidRPr="00F31BBF">
        <w:rPr>
          <w:rFonts w:ascii="Source Sans Pro" w:hAnsi="Source Sans Pro"/>
          <w:b/>
          <w:bCs/>
        </w:rPr>
        <w:t>:</w:t>
      </w:r>
      <w:r w:rsidR="001A50F5" w:rsidRPr="00F31BBF">
        <w:rPr>
          <w:rFonts w:ascii="Source Sans Pro" w:hAnsi="Source Sans Pro"/>
        </w:rPr>
        <w:tab/>
      </w:r>
      <w:r w:rsidR="00802780" w:rsidRPr="00F31BBF">
        <w:rPr>
          <w:rFonts w:ascii="Source Sans Pro" w:hAnsi="Source Sans Pro" w:cs="Arial"/>
          <w:lang w:val="en"/>
        </w:rPr>
        <w:t>The committee will support the Executive Board in</w:t>
      </w:r>
      <w:r w:rsidR="00864341" w:rsidRPr="00F31BBF">
        <w:rPr>
          <w:rFonts w:ascii="Source Sans Pro" w:hAnsi="Source Sans Pro" w:cs="Arial"/>
          <w:lang w:val="en"/>
        </w:rPr>
        <w:t xml:space="preserve"> </w:t>
      </w:r>
      <w:r w:rsidR="00802780" w:rsidRPr="00F31BBF">
        <w:rPr>
          <w:rFonts w:ascii="Source Sans Pro" w:hAnsi="Source Sans Pro" w:cs="Arial"/>
          <w:lang w:val="en"/>
        </w:rPr>
        <w:t xml:space="preserve">ensuring that recommendations relating to </w:t>
      </w:r>
      <w:r w:rsidR="00A84904" w:rsidRPr="00F31BBF">
        <w:rPr>
          <w:rFonts w:ascii="Source Sans Pro" w:hAnsi="Source Sans Pro" w:cs="Arial"/>
          <w:lang w:val="en"/>
        </w:rPr>
        <w:t>postgraduate research</w:t>
      </w:r>
      <w:r w:rsidR="00802780" w:rsidRPr="00F31BBF">
        <w:rPr>
          <w:rFonts w:ascii="Source Sans Pro" w:hAnsi="Source Sans Pro" w:cs="Arial"/>
          <w:lang w:val="en"/>
        </w:rPr>
        <w:t xml:space="preserve"> programmes</w:t>
      </w:r>
      <w:r w:rsidR="00A84904" w:rsidRPr="00F31BBF">
        <w:rPr>
          <w:rFonts w:ascii="Source Sans Pro" w:hAnsi="Source Sans Pro" w:cs="Arial"/>
          <w:lang w:val="en"/>
        </w:rPr>
        <w:t xml:space="preserve"> </w:t>
      </w:r>
      <w:r w:rsidR="00802780" w:rsidRPr="00F31BBF">
        <w:rPr>
          <w:rFonts w:ascii="Source Sans Pro" w:hAnsi="Source Sans Pro" w:cs="Arial"/>
          <w:lang w:val="en"/>
        </w:rPr>
        <w:t xml:space="preserve">and accreditation exercises by professional, statutory and regulatory bodies are appropriately addressed. The committee will </w:t>
      </w:r>
      <w:r w:rsidR="00737B0E" w:rsidRPr="00F31BBF">
        <w:rPr>
          <w:rFonts w:ascii="Source Sans Pro" w:hAnsi="Source Sans Pro" w:cs="Arial"/>
          <w:lang w:val="en"/>
        </w:rPr>
        <w:t xml:space="preserve">support research activity and </w:t>
      </w:r>
      <w:r w:rsidR="00802780" w:rsidRPr="00F31BBF">
        <w:rPr>
          <w:rFonts w:ascii="Source Sans Pro" w:hAnsi="Source Sans Pro" w:cs="Arial"/>
          <w:lang w:val="en"/>
        </w:rPr>
        <w:t xml:space="preserve">have oversight of </w:t>
      </w:r>
      <w:r w:rsidR="00A061C7" w:rsidRPr="00F31BBF">
        <w:rPr>
          <w:rFonts w:ascii="Source Sans Pro" w:hAnsi="Source Sans Pro" w:cs="Arial"/>
          <w:lang w:val="en"/>
        </w:rPr>
        <w:t xml:space="preserve">the </w:t>
      </w:r>
      <w:r w:rsidR="00802780" w:rsidRPr="00F31BBF">
        <w:rPr>
          <w:rFonts w:ascii="Source Sans Pro" w:hAnsi="Source Sans Pro" w:cs="Arial"/>
          <w:lang w:val="en"/>
        </w:rPr>
        <w:t xml:space="preserve">development and implementation of the Institute’s </w:t>
      </w:r>
      <w:r w:rsidR="0077240E" w:rsidRPr="00F31BBF">
        <w:rPr>
          <w:rFonts w:ascii="Source Sans Pro" w:hAnsi="Source Sans Pro" w:cs="Arial"/>
          <w:lang w:val="en"/>
        </w:rPr>
        <w:t>research</w:t>
      </w:r>
      <w:r w:rsidR="000821CD" w:rsidRPr="00F31BBF">
        <w:rPr>
          <w:rFonts w:ascii="Source Sans Pro" w:hAnsi="Source Sans Pro" w:cs="Arial"/>
          <w:lang w:val="en"/>
        </w:rPr>
        <w:t xml:space="preserve"> </w:t>
      </w:r>
      <w:r w:rsidR="00802780" w:rsidRPr="00F31BBF">
        <w:rPr>
          <w:rFonts w:ascii="Source Sans Pro" w:hAnsi="Source Sans Pro" w:cs="Arial"/>
          <w:lang w:val="en"/>
        </w:rPr>
        <w:t>strateg</w:t>
      </w:r>
      <w:r w:rsidR="00C81BD2" w:rsidRPr="00F31BBF">
        <w:rPr>
          <w:rFonts w:ascii="Source Sans Pro" w:hAnsi="Source Sans Pro" w:cs="Arial"/>
          <w:lang w:val="en"/>
        </w:rPr>
        <w:t>y</w:t>
      </w:r>
      <w:r w:rsidR="00E83608">
        <w:rPr>
          <w:rFonts w:ascii="Source Sans Pro" w:hAnsi="Source Sans Pro" w:cs="Arial"/>
          <w:lang w:val="en"/>
        </w:rPr>
        <w:t xml:space="preserve"> and REF preparations</w:t>
      </w:r>
      <w:r w:rsidR="003D1101">
        <w:rPr>
          <w:rFonts w:ascii="Source Sans Pro" w:hAnsi="Source Sans Pro" w:cs="Arial"/>
          <w:lang w:val="en"/>
        </w:rPr>
        <w:t>. It will have oversight of</w:t>
      </w:r>
      <w:r w:rsidR="001021AA" w:rsidRPr="00F31BBF">
        <w:rPr>
          <w:rFonts w:ascii="Source Sans Pro" w:hAnsi="Source Sans Pro" w:cs="Arial"/>
          <w:lang w:val="en"/>
        </w:rPr>
        <w:t xml:space="preserve"> on-going research including grant submissions and award rates</w:t>
      </w:r>
      <w:r w:rsidR="003D1101">
        <w:rPr>
          <w:rFonts w:ascii="Source Sans Pro" w:hAnsi="Source Sans Pro" w:cs="Arial"/>
          <w:lang w:val="en"/>
        </w:rPr>
        <w:t>,</w:t>
      </w:r>
      <w:r w:rsidR="00B077D6" w:rsidRPr="00F31BBF">
        <w:rPr>
          <w:rFonts w:ascii="Source Sans Pro" w:hAnsi="Source Sans Pro" w:cs="Arial"/>
          <w:lang w:val="en"/>
        </w:rPr>
        <w:t xml:space="preserve"> </w:t>
      </w:r>
      <w:r w:rsidR="00955B97">
        <w:rPr>
          <w:rFonts w:ascii="Source Sans Pro" w:hAnsi="Source Sans Pro" w:cs="Arial"/>
          <w:lang w:val="en"/>
        </w:rPr>
        <w:t>as well as</w:t>
      </w:r>
      <w:r w:rsidR="0043458F" w:rsidRPr="00F31BBF">
        <w:rPr>
          <w:rFonts w:ascii="Source Sans Pro" w:hAnsi="Source Sans Pro" w:cs="Arial"/>
          <w:lang w:val="en"/>
        </w:rPr>
        <w:t xml:space="preserve"> the Institute’s</w:t>
      </w:r>
      <w:r w:rsidR="00B077D6" w:rsidRPr="00F31BBF">
        <w:rPr>
          <w:rFonts w:ascii="Source Sans Pro" w:hAnsi="Source Sans Pro" w:cs="Arial"/>
          <w:lang w:val="en"/>
        </w:rPr>
        <w:t xml:space="preserve"> </w:t>
      </w:r>
      <w:r w:rsidR="001004A6" w:rsidRPr="00F31BBF">
        <w:rPr>
          <w:rFonts w:ascii="Source Sans Pro" w:hAnsi="Source Sans Pro" w:cs="Arial"/>
          <w:lang w:val="en"/>
        </w:rPr>
        <w:t>research environment</w:t>
      </w:r>
      <w:r w:rsidR="00C81BD2" w:rsidRPr="00F31BBF">
        <w:rPr>
          <w:rFonts w:ascii="Source Sans Pro" w:hAnsi="Source Sans Pro" w:cs="Arial"/>
          <w:lang w:val="en"/>
        </w:rPr>
        <w:t>. It will</w:t>
      </w:r>
      <w:r w:rsidR="00802780" w:rsidRPr="00F31BBF">
        <w:rPr>
          <w:rFonts w:ascii="Source Sans Pro" w:hAnsi="Source Sans Pro" w:cs="Arial"/>
          <w:lang w:val="en"/>
        </w:rPr>
        <w:t xml:space="preserve"> mak</w:t>
      </w:r>
      <w:r w:rsidR="00C81BD2" w:rsidRPr="00F31BBF">
        <w:rPr>
          <w:rFonts w:ascii="Source Sans Pro" w:hAnsi="Source Sans Pro" w:cs="Arial"/>
          <w:lang w:val="en"/>
        </w:rPr>
        <w:t>e</w:t>
      </w:r>
      <w:r w:rsidR="00802780" w:rsidRPr="00F31BBF">
        <w:rPr>
          <w:rFonts w:ascii="Source Sans Pro" w:hAnsi="Source Sans Pro" w:cs="Arial"/>
          <w:lang w:val="en"/>
        </w:rPr>
        <w:t xml:space="preserve"> recommendations on initiatives to support training development and </w:t>
      </w:r>
      <w:r w:rsidR="00B81206">
        <w:rPr>
          <w:rFonts w:ascii="Source Sans Pro" w:hAnsi="Source Sans Pro" w:cs="Arial"/>
          <w:lang w:val="en"/>
        </w:rPr>
        <w:t xml:space="preserve">the </w:t>
      </w:r>
      <w:r w:rsidR="00802780" w:rsidRPr="00F31BBF">
        <w:rPr>
          <w:rFonts w:ascii="Source Sans Pro" w:hAnsi="Source Sans Pro" w:cs="Arial"/>
          <w:lang w:val="en"/>
        </w:rPr>
        <w:t xml:space="preserve">well-being of </w:t>
      </w:r>
      <w:r w:rsidR="00841CE6" w:rsidRPr="00F31BBF">
        <w:rPr>
          <w:rFonts w:ascii="Source Sans Pro" w:hAnsi="Source Sans Pro" w:cs="Arial"/>
          <w:lang w:val="en"/>
        </w:rPr>
        <w:t>research</w:t>
      </w:r>
      <w:r w:rsidR="00802780" w:rsidRPr="00F31BBF">
        <w:rPr>
          <w:rFonts w:ascii="Source Sans Pro" w:hAnsi="Source Sans Pro" w:cs="Arial"/>
          <w:lang w:val="en"/>
        </w:rPr>
        <w:t xml:space="preserve"> staff</w:t>
      </w:r>
      <w:r w:rsidR="00DB4315" w:rsidRPr="00F31BBF">
        <w:rPr>
          <w:rFonts w:ascii="Source Sans Pro" w:hAnsi="Source Sans Pro" w:cs="Arial"/>
          <w:lang w:val="en"/>
        </w:rPr>
        <w:t xml:space="preserve"> and students</w:t>
      </w:r>
      <w:r w:rsidR="00802780" w:rsidRPr="00F31BBF">
        <w:rPr>
          <w:rFonts w:ascii="Source Sans Pro" w:hAnsi="Source Sans Pro" w:cs="Arial"/>
          <w:lang w:val="en"/>
        </w:rPr>
        <w:t xml:space="preserve">. The committee will make recommendations to BEB and </w:t>
      </w:r>
      <w:r w:rsidR="004F3AB2" w:rsidRPr="00F31BBF">
        <w:rPr>
          <w:rFonts w:ascii="Source Sans Pro" w:hAnsi="Source Sans Pro" w:cs="Arial"/>
          <w:lang w:val="en"/>
        </w:rPr>
        <w:t xml:space="preserve">the </w:t>
      </w:r>
      <w:r w:rsidR="00802780" w:rsidRPr="00F31BBF">
        <w:rPr>
          <w:rFonts w:ascii="Source Sans Pro" w:hAnsi="Source Sans Pro" w:cs="Arial"/>
          <w:lang w:val="en"/>
        </w:rPr>
        <w:t xml:space="preserve">FMD </w:t>
      </w:r>
      <w:r w:rsidR="00802780" w:rsidRPr="00F31BBF">
        <w:rPr>
          <w:rFonts w:ascii="Source Sans Pro" w:hAnsi="Source Sans Pro" w:cs="Arial"/>
        </w:rPr>
        <w:t>on</w:t>
      </w:r>
      <w:r w:rsidR="0006695B" w:rsidRPr="00F31BBF">
        <w:rPr>
          <w:rFonts w:ascii="Source Sans Pro" w:hAnsi="Source Sans Pro" w:cs="Arial"/>
        </w:rPr>
        <w:t xml:space="preserve"> research themes and areas for development and investment.</w:t>
      </w:r>
      <w:r w:rsidR="00802780" w:rsidRPr="00F31BBF">
        <w:rPr>
          <w:rFonts w:ascii="Source Sans Pro" w:hAnsi="Source Sans Pro" w:cs="Arial"/>
        </w:rPr>
        <w:t xml:space="preserve"> </w:t>
      </w:r>
    </w:p>
    <w:p w14:paraId="021DA511" w14:textId="77777777" w:rsidR="009321BD" w:rsidRPr="007541D3" w:rsidRDefault="009321BD" w:rsidP="001A50F5">
      <w:pPr>
        <w:rPr>
          <w:rFonts w:ascii="Source Sans Pro" w:hAnsi="Source Sans Pro"/>
        </w:rPr>
      </w:pPr>
    </w:p>
    <w:p w14:paraId="48290E8E" w14:textId="13439902" w:rsidR="00FD6311" w:rsidRPr="007541D3" w:rsidRDefault="001A50F5" w:rsidP="00802780">
      <w:pPr>
        <w:rPr>
          <w:rFonts w:ascii="Source Sans Pro" w:hAnsi="Source Sans Pro"/>
        </w:rPr>
      </w:pPr>
      <w:r w:rsidRPr="007541D3">
        <w:rPr>
          <w:rFonts w:ascii="Source Sans Pro" w:hAnsi="Source Sans Pro"/>
          <w:b/>
          <w:bCs/>
        </w:rPr>
        <w:t>Membership</w:t>
      </w:r>
      <w:r w:rsidR="00D71E47" w:rsidRPr="007541D3">
        <w:rPr>
          <w:rFonts w:ascii="Source Sans Pro" w:hAnsi="Source Sans Pro"/>
          <w:b/>
          <w:bCs/>
        </w:rPr>
        <w:t>:</w:t>
      </w:r>
      <w:r w:rsidRPr="007541D3">
        <w:rPr>
          <w:rFonts w:ascii="Source Sans Pro" w:hAnsi="Source Sans Pro"/>
          <w:b/>
          <w:bCs/>
        </w:rPr>
        <w:t xml:space="preserve"> </w:t>
      </w:r>
      <w:r w:rsidRPr="007541D3">
        <w:rPr>
          <w:rFonts w:ascii="Source Sans Pro" w:hAnsi="Source Sans Pro"/>
          <w:b/>
          <w:bCs/>
        </w:rPr>
        <w:tab/>
      </w:r>
      <w:r w:rsidRPr="007541D3">
        <w:rPr>
          <w:rFonts w:ascii="Source Sans Pro" w:hAnsi="Source Sans Pro"/>
        </w:rPr>
        <w:tab/>
      </w:r>
      <w:r w:rsidR="00B754FA" w:rsidRPr="007541D3">
        <w:rPr>
          <w:rFonts w:ascii="Source Sans Pro" w:hAnsi="Source Sans Pro"/>
        </w:rPr>
        <w:t xml:space="preserve">Director of </w:t>
      </w:r>
      <w:r w:rsidR="005204FA" w:rsidRPr="007541D3">
        <w:rPr>
          <w:rFonts w:ascii="Source Sans Pro" w:hAnsi="Source Sans Pro"/>
        </w:rPr>
        <w:t>Research</w:t>
      </w:r>
      <w:r w:rsidR="00802780" w:rsidRPr="007541D3">
        <w:rPr>
          <w:rFonts w:ascii="Source Sans Pro" w:hAnsi="Source Sans Pro"/>
        </w:rPr>
        <w:t xml:space="preserve"> (Chair)</w:t>
      </w:r>
    </w:p>
    <w:p w14:paraId="0F1F5B6D" w14:textId="5D2F1B48" w:rsidR="00802780" w:rsidRPr="007541D3" w:rsidRDefault="00802780" w:rsidP="001A50F5">
      <w:pPr>
        <w:ind w:left="1440" w:firstLine="720"/>
        <w:rPr>
          <w:rFonts w:ascii="Source Sans Pro" w:hAnsi="Source Sans Pro"/>
        </w:rPr>
      </w:pPr>
      <w:r w:rsidRPr="007541D3">
        <w:rPr>
          <w:rFonts w:ascii="Source Sans Pro" w:hAnsi="Source Sans Pro"/>
        </w:rPr>
        <w:t xml:space="preserve">Institute Director </w:t>
      </w:r>
    </w:p>
    <w:p w14:paraId="7336923D" w14:textId="07F8ACC7" w:rsidR="00802780" w:rsidRPr="007541D3" w:rsidRDefault="00802780" w:rsidP="001A50F5">
      <w:pPr>
        <w:ind w:left="1440" w:firstLine="720"/>
        <w:rPr>
          <w:rFonts w:ascii="Source Sans Pro" w:hAnsi="Source Sans Pro"/>
        </w:rPr>
      </w:pPr>
      <w:r w:rsidRPr="007541D3">
        <w:rPr>
          <w:rFonts w:ascii="Source Sans Pro" w:hAnsi="Source Sans Pro"/>
        </w:rPr>
        <w:t>Institute Manager</w:t>
      </w:r>
    </w:p>
    <w:p w14:paraId="5C4C6083" w14:textId="77777777" w:rsidR="00586BBC" w:rsidRPr="007541D3" w:rsidRDefault="00586BBC" w:rsidP="001A50F5">
      <w:pPr>
        <w:ind w:left="1440" w:firstLine="720"/>
        <w:rPr>
          <w:rFonts w:ascii="Source Sans Pro" w:hAnsi="Source Sans Pro"/>
        </w:rPr>
      </w:pPr>
      <w:r w:rsidRPr="007541D3">
        <w:rPr>
          <w:rFonts w:ascii="Source Sans Pro" w:hAnsi="Source Sans Pro"/>
        </w:rPr>
        <w:t>Research</w:t>
      </w:r>
      <w:r w:rsidR="00802780" w:rsidRPr="007541D3">
        <w:rPr>
          <w:rFonts w:ascii="Source Sans Pro" w:hAnsi="Source Sans Pro"/>
        </w:rPr>
        <w:t xml:space="preserve"> Manager </w:t>
      </w:r>
    </w:p>
    <w:p w14:paraId="46AFE76B" w14:textId="77777777" w:rsidR="00586BBC" w:rsidRPr="007541D3" w:rsidRDefault="00586BBC" w:rsidP="001A50F5">
      <w:pPr>
        <w:ind w:left="1440" w:firstLine="720"/>
        <w:rPr>
          <w:rFonts w:ascii="Source Sans Pro" w:hAnsi="Source Sans Pro"/>
        </w:rPr>
      </w:pPr>
      <w:r w:rsidRPr="007541D3">
        <w:rPr>
          <w:rFonts w:ascii="Source Sans Pro" w:hAnsi="Source Sans Pro"/>
        </w:rPr>
        <w:t>Director of Graduate Studies</w:t>
      </w:r>
    </w:p>
    <w:p w14:paraId="4BCD2AB9" w14:textId="77777777" w:rsidR="00586BBC" w:rsidRPr="007541D3" w:rsidRDefault="00586BBC" w:rsidP="001A50F5">
      <w:pPr>
        <w:ind w:left="1440" w:firstLine="720"/>
        <w:rPr>
          <w:rFonts w:ascii="Source Sans Pro" w:hAnsi="Source Sans Pro"/>
        </w:rPr>
      </w:pPr>
      <w:r w:rsidRPr="007541D3">
        <w:rPr>
          <w:rFonts w:ascii="Source Sans Pro" w:hAnsi="Source Sans Pro"/>
        </w:rPr>
        <w:t xml:space="preserve">Research Impact Lead </w:t>
      </w:r>
    </w:p>
    <w:p w14:paraId="256ED446" w14:textId="77777777" w:rsidR="00586BBC" w:rsidRPr="007541D3" w:rsidRDefault="00586BBC" w:rsidP="001A50F5">
      <w:pPr>
        <w:ind w:left="1440" w:firstLine="720"/>
        <w:rPr>
          <w:rFonts w:ascii="Source Sans Pro" w:hAnsi="Source Sans Pro"/>
        </w:rPr>
      </w:pPr>
    </w:p>
    <w:p w14:paraId="4A0CC838" w14:textId="4AA8E4D7" w:rsidR="00C65B48" w:rsidRDefault="002A3B9C" w:rsidP="00C65B48">
      <w:pPr>
        <w:ind w:left="2160" w:hanging="2160"/>
        <w:rPr>
          <w:rFonts w:ascii="Source Sans Pro" w:hAnsi="Source Sans Pro"/>
          <w:color w:val="FF0000"/>
        </w:rPr>
      </w:pPr>
      <w:r w:rsidRPr="007541D3">
        <w:rPr>
          <w:rFonts w:ascii="Source Sans Pro" w:hAnsi="Source Sans Pro"/>
          <w:b/>
          <w:bCs/>
        </w:rPr>
        <w:t>In attendance</w:t>
      </w:r>
      <w:r w:rsidR="00D71E47" w:rsidRPr="007541D3">
        <w:rPr>
          <w:rFonts w:ascii="Source Sans Pro" w:hAnsi="Source Sans Pro"/>
          <w:b/>
          <w:bCs/>
        </w:rPr>
        <w:t>:</w:t>
      </w:r>
      <w:r w:rsidRPr="007541D3">
        <w:rPr>
          <w:rFonts w:ascii="Source Sans Pro" w:hAnsi="Source Sans Pro"/>
        </w:rPr>
        <w:t xml:space="preserve">  </w:t>
      </w:r>
      <w:r w:rsidRPr="007541D3">
        <w:rPr>
          <w:rFonts w:ascii="Source Sans Pro" w:hAnsi="Source Sans Pro"/>
        </w:rPr>
        <w:tab/>
      </w:r>
      <w:r w:rsidR="00802780" w:rsidRPr="007541D3">
        <w:rPr>
          <w:rFonts w:ascii="Source Sans Pro" w:hAnsi="Source Sans Pro"/>
        </w:rPr>
        <w:t xml:space="preserve">Centre </w:t>
      </w:r>
      <w:r w:rsidR="00A6391D" w:rsidRPr="007541D3">
        <w:rPr>
          <w:rFonts w:ascii="Source Sans Pro" w:hAnsi="Source Sans Pro"/>
        </w:rPr>
        <w:t>Research</w:t>
      </w:r>
      <w:r w:rsidR="00802780" w:rsidRPr="007541D3">
        <w:rPr>
          <w:rFonts w:ascii="Source Sans Pro" w:hAnsi="Source Sans Pro"/>
        </w:rPr>
        <w:t xml:space="preserve"> Leads</w:t>
      </w:r>
      <w:r w:rsidR="00C65B48" w:rsidRPr="007541D3">
        <w:rPr>
          <w:rFonts w:ascii="Source Sans Pro" w:hAnsi="Source Sans Pro"/>
          <w:color w:val="FF0000"/>
        </w:rPr>
        <w:t xml:space="preserve"> </w:t>
      </w:r>
    </w:p>
    <w:p w14:paraId="7AC8CF94" w14:textId="2C94BB10" w:rsidR="009E2113" w:rsidRPr="007541D3" w:rsidRDefault="009E2113" w:rsidP="009E2113">
      <w:pPr>
        <w:ind w:left="2160"/>
        <w:rPr>
          <w:rFonts w:ascii="Source Sans Pro" w:hAnsi="Source Sans Pro"/>
        </w:rPr>
      </w:pPr>
      <w:r w:rsidRPr="007541D3">
        <w:rPr>
          <w:rFonts w:ascii="Source Sans Pro" w:hAnsi="Source Sans Pro"/>
        </w:rPr>
        <w:t>Research Administrator (Secretary)</w:t>
      </w:r>
    </w:p>
    <w:p w14:paraId="161C4002" w14:textId="591BEFB2" w:rsidR="00BE2B6F" w:rsidRPr="007541D3" w:rsidRDefault="00A6391D" w:rsidP="00C65B48">
      <w:pPr>
        <w:ind w:left="2160" w:hanging="2160"/>
        <w:rPr>
          <w:rFonts w:ascii="Source Sans Pro" w:hAnsi="Source Sans Pro"/>
        </w:rPr>
      </w:pPr>
      <w:r w:rsidRPr="007541D3">
        <w:rPr>
          <w:rFonts w:ascii="Source Sans Pro" w:hAnsi="Source Sans Pro"/>
        </w:rPr>
        <w:tab/>
      </w:r>
      <w:r w:rsidR="00BE2B6F" w:rsidRPr="007541D3">
        <w:rPr>
          <w:rFonts w:ascii="Source Sans Pro" w:hAnsi="Source Sans Pro"/>
        </w:rPr>
        <w:t>SMD Dean for Research (as required)</w:t>
      </w:r>
    </w:p>
    <w:p w14:paraId="3E039890" w14:textId="43287F3F" w:rsidR="00BE2B6F" w:rsidRPr="007541D3" w:rsidRDefault="00BE2B6F" w:rsidP="00C65B48">
      <w:pPr>
        <w:ind w:left="2160" w:hanging="2160"/>
        <w:rPr>
          <w:rFonts w:ascii="Source Sans Pro" w:hAnsi="Source Sans Pro"/>
        </w:rPr>
      </w:pPr>
      <w:r w:rsidRPr="007541D3">
        <w:rPr>
          <w:rFonts w:ascii="Source Sans Pro" w:hAnsi="Source Sans Pro"/>
        </w:rPr>
        <w:tab/>
        <w:t>Bli</w:t>
      </w:r>
      <w:r w:rsidR="00107813" w:rsidRPr="007541D3">
        <w:rPr>
          <w:rFonts w:ascii="Source Sans Pro" w:hAnsi="Source Sans Pro"/>
        </w:rPr>
        <w:t>zard EDI Representative (as required)</w:t>
      </w:r>
    </w:p>
    <w:p w14:paraId="576DA7C5" w14:textId="1348F384" w:rsidR="00BE2B6F" w:rsidRPr="007541D3" w:rsidRDefault="00107813" w:rsidP="00C65B48">
      <w:pPr>
        <w:ind w:left="2160" w:hanging="2160"/>
        <w:rPr>
          <w:rFonts w:ascii="Source Sans Pro" w:hAnsi="Source Sans Pro"/>
        </w:rPr>
      </w:pPr>
      <w:r w:rsidRPr="007541D3">
        <w:rPr>
          <w:rFonts w:ascii="Source Sans Pro" w:hAnsi="Source Sans Pro"/>
        </w:rPr>
        <w:tab/>
        <w:t>Principal Laboratory Manager (as required)</w:t>
      </w:r>
      <w:r w:rsidR="00BE2B6F" w:rsidRPr="007541D3">
        <w:rPr>
          <w:rFonts w:ascii="Source Sans Pro" w:hAnsi="Source Sans Pro"/>
        </w:rPr>
        <w:tab/>
      </w:r>
    </w:p>
    <w:p w14:paraId="029DBDD1" w14:textId="156CE57E" w:rsidR="0031791E" w:rsidRPr="007541D3" w:rsidRDefault="00BE2B6F" w:rsidP="00107813">
      <w:pPr>
        <w:ind w:left="2160" w:hanging="2160"/>
        <w:rPr>
          <w:rFonts w:ascii="Source Sans Pro" w:hAnsi="Source Sans Pro"/>
          <w:b/>
          <w:bCs/>
        </w:rPr>
      </w:pPr>
      <w:r w:rsidRPr="007541D3">
        <w:rPr>
          <w:rFonts w:ascii="Source Sans Pro" w:hAnsi="Source Sans Pro"/>
        </w:rPr>
        <w:tab/>
      </w:r>
    </w:p>
    <w:p w14:paraId="7DF4D1FF" w14:textId="30446474" w:rsidR="00D71E47" w:rsidRPr="007541D3" w:rsidRDefault="00D71E47" w:rsidP="000C70AB">
      <w:pPr>
        <w:rPr>
          <w:rFonts w:ascii="Source Sans Pro" w:hAnsi="Source Sans Pro"/>
        </w:rPr>
      </w:pPr>
      <w:r w:rsidRPr="007541D3">
        <w:rPr>
          <w:rFonts w:ascii="Source Sans Pro" w:hAnsi="Source Sans Pro"/>
          <w:b/>
          <w:bCs/>
        </w:rPr>
        <w:t>Meeting frequency:</w:t>
      </w:r>
      <w:r w:rsidRPr="007541D3">
        <w:rPr>
          <w:rFonts w:ascii="Source Sans Pro" w:hAnsi="Source Sans Pro"/>
          <w:b/>
          <w:bCs/>
        </w:rPr>
        <w:tab/>
      </w:r>
      <w:r w:rsidR="00110451" w:rsidRPr="007541D3">
        <w:rPr>
          <w:rFonts w:ascii="Source Sans Pro" w:hAnsi="Source Sans Pro"/>
        </w:rPr>
        <w:t>Monthly</w:t>
      </w:r>
    </w:p>
    <w:p w14:paraId="2711DAB8" w14:textId="77777777" w:rsidR="00D71E47" w:rsidRPr="007541D3" w:rsidRDefault="00D71E47" w:rsidP="000C70AB">
      <w:pPr>
        <w:rPr>
          <w:rFonts w:ascii="Source Sans Pro" w:hAnsi="Source Sans Pro"/>
          <w:b/>
          <w:bCs/>
        </w:rPr>
      </w:pPr>
    </w:p>
    <w:p w14:paraId="4AE5D98E" w14:textId="0DACCEB8" w:rsidR="00B65A3F" w:rsidRPr="007541D3" w:rsidRDefault="00B65A3F" w:rsidP="000C70AB">
      <w:pPr>
        <w:rPr>
          <w:rFonts w:ascii="Source Sans Pro" w:hAnsi="Source Sans Pro"/>
        </w:rPr>
      </w:pPr>
      <w:r w:rsidRPr="007541D3">
        <w:rPr>
          <w:rFonts w:ascii="Source Sans Pro" w:hAnsi="Source Sans Pro"/>
          <w:b/>
          <w:bCs/>
        </w:rPr>
        <w:t xml:space="preserve">Board Management: </w:t>
      </w:r>
      <w:r w:rsidR="00107813" w:rsidRPr="007541D3">
        <w:rPr>
          <w:rFonts w:ascii="Source Sans Pro" w:hAnsi="Source Sans Pro"/>
          <w:b/>
          <w:bCs/>
        </w:rPr>
        <w:tab/>
      </w:r>
      <w:r w:rsidR="00A6391D" w:rsidRPr="007541D3">
        <w:rPr>
          <w:rFonts w:ascii="Source Sans Pro" w:hAnsi="Source Sans Pro"/>
          <w:bCs/>
        </w:rPr>
        <w:t>Research Administrator</w:t>
      </w:r>
      <w:r w:rsidR="00110451" w:rsidRPr="007541D3">
        <w:rPr>
          <w:rFonts w:ascii="Source Sans Pro" w:hAnsi="Source Sans Pro"/>
          <w:bCs/>
        </w:rPr>
        <w:t xml:space="preserve"> (Secretary)</w:t>
      </w:r>
    </w:p>
    <w:p w14:paraId="6F4C0E4D" w14:textId="77777777" w:rsidR="00B65A3F" w:rsidRPr="007541D3" w:rsidRDefault="00B65A3F" w:rsidP="000C70AB">
      <w:pPr>
        <w:rPr>
          <w:rFonts w:ascii="Source Sans Pro" w:hAnsi="Source Sans Pro"/>
          <w:b/>
          <w:bCs/>
        </w:rPr>
      </w:pPr>
    </w:p>
    <w:p w14:paraId="5D7044E1" w14:textId="00612A5F" w:rsidR="00B65A3F" w:rsidRPr="007541D3" w:rsidRDefault="00151456" w:rsidP="000C70AB">
      <w:pPr>
        <w:rPr>
          <w:rFonts w:ascii="Source Sans Pro" w:hAnsi="Source Sans Pro"/>
        </w:rPr>
      </w:pPr>
      <w:r w:rsidRPr="007541D3">
        <w:rPr>
          <w:rFonts w:ascii="Source Sans Pro" w:hAnsi="Source Sans Pro"/>
          <w:b/>
          <w:bCs/>
        </w:rPr>
        <w:t>Report</w:t>
      </w:r>
      <w:r w:rsidR="00C65B48" w:rsidRPr="007541D3">
        <w:rPr>
          <w:rFonts w:ascii="Source Sans Pro" w:hAnsi="Source Sans Pro"/>
          <w:b/>
          <w:bCs/>
        </w:rPr>
        <w:t>s into:</w:t>
      </w:r>
      <w:r w:rsidR="00110451" w:rsidRPr="007541D3">
        <w:rPr>
          <w:rFonts w:ascii="Source Sans Pro" w:hAnsi="Source Sans Pro"/>
          <w:b/>
          <w:bCs/>
        </w:rPr>
        <w:tab/>
      </w:r>
      <w:r w:rsidR="00110451" w:rsidRPr="007541D3">
        <w:rPr>
          <w:rFonts w:ascii="Source Sans Pro" w:hAnsi="Source Sans Pro"/>
          <w:b/>
          <w:bCs/>
        </w:rPr>
        <w:tab/>
      </w:r>
      <w:r w:rsidR="00802780" w:rsidRPr="007541D3">
        <w:rPr>
          <w:rFonts w:ascii="Source Sans Pro" w:hAnsi="Source Sans Pro"/>
        </w:rPr>
        <w:t>Blizard</w:t>
      </w:r>
      <w:r w:rsidR="00110451" w:rsidRPr="007541D3">
        <w:rPr>
          <w:rFonts w:ascii="Source Sans Pro" w:hAnsi="Source Sans Pro"/>
        </w:rPr>
        <w:t xml:space="preserve"> </w:t>
      </w:r>
      <w:r w:rsidR="00FD4C5A" w:rsidRPr="007541D3">
        <w:rPr>
          <w:rFonts w:ascii="Source Sans Pro" w:hAnsi="Source Sans Pro"/>
        </w:rPr>
        <w:t>Executive</w:t>
      </w:r>
      <w:r w:rsidR="00110451" w:rsidRPr="007541D3">
        <w:rPr>
          <w:rFonts w:ascii="Source Sans Pro" w:hAnsi="Source Sans Pro"/>
        </w:rPr>
        <w:t xml:space="preserve"> Board</w:t>
      </w:r>
      <w:r w:rsidR="00723529" w:rsidRPr="007541D3">
        <w:rPr>
          <w:rFonts w:ascii="Source Sans Pro" w:hAnsi="Source Sans Pro"/>
        </w:rPr>
        <w:t xml:space="preserve"> (verbal update)</w:t>
      </w:r>
    </w:p>
    <w:p w14:paraId="14F1DF73" w14:textId="77777777" w:rsidR="00110451" w:rsidRPr="007541D3" w:rsidRDefault="00110451" w:rsidP="000C70AB">
      <w:pPr>
        <w:rPr>
          <w:rFonts w:ascii="Source Sans Pro" w:hAnsi="Source Sans Pro"/>
          <w:b/>
          <w:bCs/>
        </w:rPr>
      </w:pPr>
    </w:p>
    <w:p w14:paraId="71C7CBA6" w14:textId="41296AE4" w:rsidR="00126F0A" w:rsidRDefault="00C65B48" w:rsidP="00C0797B">
      <w:pPr>
        <w:ind w:left="2160" w:hanging="2160"/>
        <w:rPr>
          <w:rFonts w:ascii="Source Sans Pro" w:hAnsi="Source Sans Pro" w:cs="Arial"/>
        </w:rPr>
      </w:pPr>
      <w:r w:rsidRPr="007541D3">
        <w:rPr>
          <w:rFonts w:ascii="Source Sans Pro" w:hAnsi="Source Sans Pro"/>
          <w:b/>
          <w:bCs/>
        </w:rPr>
        <w:t>Feeder Committees:</w:t>
      </w:r>
      <w:r w:rsidRPr="007541D3">
        <w:rPr>
          <w:rFonts w:ascii="Source Sans Pro" w:hAnsi="Source Sans Pro"/>
          <w:b/>
          <w:bCs/>
        </w:rPr>
        <w:tab/>
      </w:r>
      <w:r w:rsidR="00C0797B" w:rsidRPr="007541D3">
        <w:rPr>
          <w:rFonts w:ascii="Source Sans Pro" w:hAnsi="Source Sans Pro" w:cs="Arial"/>
        </w:rPr>
        <w:t>Oral updates from</w:t>
      </w:r>
      <w:r w:rsidR="00126F0A">
        <w:rPr>
          <w:rFonts w:ascii="Source Sans Pro" w:hAnsi="Source Sans Pro" w:cs="Arial"/>
        </w:rPr>
        <w:t xml:space="preserve"> FMD Research Strategy Board, </w:t>
      </w:r>
      <w:r w:rsidR="00A21DC4">
        <w:rPr>
          <w:rFonts w:ascii="Source Sans Pro" w:hAnsi="Source Sans Pro" w:cs="Arial"/>
        </w:rPr>
        <w:t>FMD Graduate Studies Committee</w:t>
      </w:r>
      <w:r w:rsidR="000005BE">
        <w:rPr>
          <w:rFonts w:ascii="Source Sans Pro" w:hAnsi="Source Sans Pro" w:cs="Arial"/>
        </w:rPr>
        <w:t xml:space="preserve">, FMD Health and Safety </w:t>
      </w:r>
      <w:r w:rsidR="00951F98">
        <w:rPr>
          <w:rFonts w:ascii="Source Sans Pro" w:hAnsi="Source Sans Pro" w:cs="Arial"/>
        </w:rPr>
        <w:t>Board</w:t>
      </w:r>
    </w:p>
    <w:p w14:paraId="262996F1" w14:textId="249058D8" w:rsidR="000113E0" w:rsidRDefault="000113E0" w:rsidP="00F865B9">
      <w:pPr>
        <w:rPr>
          <w:rFonts w:ascii="Source Sans Pro" w:hAnsi="Source Sans Pro" w:cs="Arial"/>
        </w:rPr>
      </w:pPr>
    </w:p>
    <w:p w14:paraId="63FA2244" w14:textId="77777777" w:rsidR="000005BE" w:rsidRPr="007541D3" w:rsidRDefault="000005BE" w:rsidP="00F865B9">
      <w:pPr>
        <w:rPr>
          <w:rFonts w:ascii="Source Sans Pro" w:hAnsi="Source Sans Pro"/>
        </w:rPr>
      </w:pPr>
    </w:p>
    <w:p w14:paraId="615079BA" w14:textId="77777777" w:rsidR="000113E0" w:rsidRDefault="000113E0" w:rsidP="00F865B9">
      <w:pPr>
        <w:rPr>
          <w:rFonts w:ascii="Source Sans Pro" w:hAnsi="Source Sans Pro"/>
        </w:rPr>
      </w:pPr>
    </w:p>
    <w:p w14:paraId="7D3DE094" w14:textId="77777777" w:rsidR="00BB5DAD" w:rsidRDefault="00BB5DAD" w:rsidP="00F865B9">
      <w:pPr>
        <w:rPr>
          <w:rFonts w:ascii="Source Sans Pro" w:hAnsi="Source Sans Pro"/>
        </w:rPr>
      </w:pPr>
    </w:p>
    <w:p w14:paraId="559EBDC4" w14:textId="77777777" w:rsidR="00BB5DAD" w:rsidRDefault="00BB5DAD" w:rsidP="00F865B9">
      <w:pPr>
        <w:rPr>
          <w:rFonts w:ascii="Source Sans Pro" w:hAnsi="Source Sans Pro"/>
        </w:rPr>
      </w:pPr>
    </w:p>
    <w:p w14:paraId="77488484" w14:textId="77777777" w:rsidR="00F83F24" w:rsidRDefault="00F83F24" w:rsidP="00F865B9">
      <w:pPr>
        <w:rPr>
          <w:rFonts w:ascii="Source Sans Pro" w:hAnsi="Source Sans Pro"/>
        </w:rPr>
      </w:pPr>
    </w:p>
    <w:p w14:paraId="6B7BF017" w14:textId="77777777" w:rsidR="00F83F24" w:rsidRDefault="00F83F24" w:rsidP="00F865B9">
      <w:pPr>
        <w:rPr>
          <w:rFonts w:ascii="Source Sans Pro" w:hAnsi="Source Sans Pro"/>
        </w:rPr>
      </w:pPr>
    </w:p>
    <w:p w14:paraId="2CBBA986" w14:textId="77777777" w:rsidR="00BB5DAD" w:rsidRPr="007541D3" w:rsidRDefault="00BB5DAD" w:rsidP="00F865B9">
      <w:pPr>
        <w:rPr>
          <w:rFonts w:ascii="Source Sans Pro" w:hAnsi="Source Sans Pro"/>
        </w:rPr>
      </w:pPr>
    </w:p>
    <w:p w14:paraId="642BF0BE" w14:textId="77777777" w:rsidR="00ED700B" w:rsidRPr="007541D3" w:rsidRDefault="00ED700B" w:rsidP="00F865B9">
      <w:pPr>
        <w:rPr>
          <w:rFonts w:ascii="Source Sans Pro" w:hAnsi="Source Sans Pro"/>
        </w:rPr>
      </w:pPr>
    </w:p>
    <w:p w14:paraId="29A96A8D" w14:textId="77777777" w:rsidR="00490699" w:rsidRPr="007541D3" w:rsidRDefault="00490699" w:rsidP="000C70AB">
      <w:pPr>
        <w:rPr>
          <w:rFonts w:ascii="Source Sans Pro" w:hAnsi="Source Sans Pro"/>
        </w:rPr>
      </w:pPr>
    </w:p>
    <w:p w14:paraId="636961F0" w14:textId="3D730E6C" w:rsidR="00151456" w:rsidRPr="007541D3" w:rsidRDefault="00490699" w:rsidP="000C70AB">
      <w:pPr>
        <w:rPr>
          <w:rFonts w:ascii="Source Sans Pro" w:hAnsi="Source Sans Pro"/>
          <w:b/>
          <w:bCs/>
        </w:rPr>
      </w:pPr>
      <w:r w:rsidRPr="007541D3">
        <w:rPr>
          <w:rFonts w:ascii="Source Sans Pro" w:hAnsi="Source Sans Pro"/>
          <w:b/>
          <w:bCs/>
        </w:rPr>
        <w:t>Remit</w:t>
      </w:r>
    </w:p>
    <w:p w14:paraId="2D46B5B0" w14:textId="14A6C8CF" w:rsidR="00FD4C5A" w:rsidRPr="007541D3" w:rsidRDefault="00FD4C5A" w:rsidP="00C0797B">
      <w:pPr>
        <w:rPr>
          <w:rFonts w:ascii="Source Sans Pro" w:hAnsi="Source Sans Pro"/>
          <w:bCs/>
        </w:rPr>
      </w:pPr>
    </w:p>
    <w:p w14:paraId="3B75EDAC" w14:textId="69E90705" w:rsidR="00523C6F" w:rsidRP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  <w:lang w:val="en"/>
        </w:rPr>
        <w:t>To support research activity at the Blizard Institute.</w:t>
      </w:r>
    </w:p>
    <w:p w14:paraId="362BAEC2" w14:textId="77777777" w:rsid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sz w:val="22"/>
          <w:szCs w:val="22"/>
          <w:lang w:val="en"/>
        </w:rPr>
        <w:t>To make recommendations on initiatives to support training development and well-being of research staff and students.</w:t>
      </w:r>
    </w:p>
    <w:p w14:paraId="13F8787B" w14:textId="77777777" w:rsidR="00A4742B" w:rsidRDefault="00A4742B" w:rsidP="00A4742B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</w:rPr>
        <w:t>To have oversight of the Institute’s research environment (such as shared lab areas).</w:t>
      </w:r>
    </w:p>
    <w:p w14:paraId="7CDCFC54" w14:textId="3EA7BD0B" w:rsidR="0066504C" w:rsidRPr="0066504C" w:rsidRDefault="0066504C" w:rsidP="0066504C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sz w:val="22"/>
          <w:szCs w:val="22"/>
        </w:rPr>
        <w:t>To have oversight of on-going research including grant submission and award rates.</w:t>
      </w:r>
    </w:p>
    <w:p w14:paraId="70335EB1" w14:textId="0501FC65" w:rsidR="0066504C" w:rsidRPr="0066504C" w:rsidRDefault="00E926EC" w:rsidP="0066504C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</w:rPr>
        <w:t xml:space="preserve">To </w:t>
      </w:r>
      <w:r>
        <w:rPr>
          <w:rFonts w:ascii="Source Sans Pro" w:hAnsi="Source Sans Pro" w:cs="Arial"/>
          <w:sz w:val="22"/>
          <w:szCs w:val="22"/>
        </w:rPr>
        <w:t xml:space="preserve">identify </w:t>
      </w:r>
      <w:r w:rsidRPr="00523C6F">
        <w:rPr>
          <w:rFonts w:ascii="Source Sans Pro" w:hAnsi="Source Sans Pro" w:cs="Arial"/>
          <w:sz w:val="22"/>
          <w:szCs w:val="22"/>
        </w:rPr>
        <w:t>research themes and areas for development and investment.</w:t>
      </w:r>
    </w:p>
    <w:p w14:paraId="2A121E38" w14:textId="77777777" w:rsidR="00E926EC" w:rsidRDefault="00E926EC" w:rsidP="00E926EC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bCs/>
          <w:iCs/>
          <w:color w:val="000000"/>
          <w:sz w:val="22"/>
          <w:szCs w:val="22"/>
        </w:rPr>
        <w:t>To advise on the development and oversight of the Institute’s research strategy and REF preparations, monitoring research output.</w:t>
      </w:r>
    </w:p>
    <w:p w14:paraId="3971ADAD" w14:textId="77777777" w:rsidR="00383AE1" w:rsidRPr="00523C6F" w:rsidRDefault="00383AE1" w:rsidP="00383AE1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sz w:val="22"/>
          <w:szCs w:val="22"/>
          <w:lang w:val="en"/>
        </w:rPr>
        <w:t>To ensur</w:t>
      </w:r>
      <w:r>
        <w:rPr>
          <w:rFonts w:ascii="Source Sans Pro" w:hAnsi="Source Sans Pro" w:cs="Arial"/>
          <w:sz w:val="22"/>
          <w:szCs w:val="22"/>
          <w:lang w:val="en"/>
        </w:rPr>
        <w:t>e</w:t>
      </w:r>
      <w:r w:rsidRPr="00523C6F">
        <w:rPr>
          <w:rFonts w:ascii="Source Sans Pro" w:hAnsi="Source Sans Pro" w:cs="Arial"/>
          <w:sz w:val="22"/>
          <w:szCs w:val="22"/>
          <w:lang w:val="en"/>
        </w:rPr>
        <w:t xml:space="preserve"> that recommendations relating to postgraduate research programmes and accreditation exercises by professional, statutory and regulatory bodies are appropriately addressed.</w:t>
      </w:r>
    </w:p>
    <w:p w14:paraId="22FF5BCE" w14:textId="7A0BBC17" w:rsidR="00383AE1" w:rsidRDefault="00383AE1" w:rsidP="00383AE1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sz w:val="22"/>
          <w:szCs w:val="22"/>
          <w:lang w:val="en"/>
        </w:rPr>
        <w:t>To develop and implement the Institute’s PGR strategy.</w:t>
      </w:r>
    </w:p>
    <w:p w14:paraId="29DDEBB3" w14:textId="6BAA9AC0" w:rsidR="0034792A" w:rsidRPr="0034792A" w:rsidRDefault="0034792A" w:rsidP="0034792A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color w:val="000000"/>
          <w:sz w:val="22"/>
          <w:szCs w:val="22"/>
        </w:rPr>
        <w:t xml:space="preserve">To monitor Institute-wide research training </w:t>
      </w:r>
      <w:r w:rsidRPr="00523C6F">
        <w:rPr>
          <w:rFonts w:ascii="Source Sans Pro" w:hAnsi="Source Sans Pro" w:cs="Arial"/>
          <w:bCs/>
          <w:iCs/>
          <w:color w:val="000000"/>
          <w:sz w:val="22"/>
          <w:szCs w:val="22"/>
        </w:rPr>
        <w:t>in line with the University’s graduate studies policy.</w:t>
      </w:r>
    </w:p>
    <w:p w14:paraId="66E0616E" w14:textId="4D542F19" w:rsidR="00523C6F" w:rsidRP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523C6F">
        <w:rPr>
          <w:rFonts w:ascii="Source Sans Pro" w:hAnsi="Source Sans Pro" w:cs="Arial"/>
          <w:sz w:val="22"/>
          <w:szCs w:val="22"/>
          <w:lang w:val="en"/>
        </w:rPr>
        <w:t>To conduct peer review and final approval for self-funded PGR students.</w:t>
      </w:r>
    </w:p>
    <w:p w14:paraId="73188086" w14:textId="5DE553B9" w:rsidR="00523C6F" w:rsidRPr="00D87D4D" w:rsidRDefault="00523C6F" w:rsidP="00830010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  <w:lang w:val="en"/>
        </w:rPr>
      </w:pPr>
      <w:r w:rsidRPr="00D87D4D">
        <w:rPr>
          <w:rFonts w:ascii="Source Sans Pro" w:hAnsi="Source Sans Pro" w:cs="Arial"/>
          <w:sz w:val="22"/>
          <w:szCs w:val="22"/>
          <w:lang w:val="en"/>
        </w:rPr>
        <w:t>To oversee the allocation of research supervision</w:t>
      </w:r>
      <w:r w:rsidR="00CE44B9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="00D87D4D" w:rsidRPr="00D87D4D">
        <w:rPr>
          <w:rFonts w:ascii="Source Sans Pro" w:hAnsi="Source Sans Pro" w:cs="Arial"/>
          <w:sz w:val="22"/>
          <w:szCs w:val="22"/>
          <w:lang w:val="en"/>
        </w:rPr>
        <w:t xml:space="preserve">and </w:t>
      </w:r>
      <w:r w:rsidR="0058133A">
        <w:rPr>
          <w:rFonts w:ascii="Source Sans Pro" w:hAnsi="Source Sans Pro" w:cs="Arial"/>
          <w:sz w:val="22"/>
          <w:szCs w:val="22"/>
          <w:lang w:val="en"/>
        </w:rPr>
        <w:t xml:space="preserve">have </w:t>
      </w:r>
      <w:r w:rsidRPr="00D87D4D">
        <w:rPr>
          <w:rFonts w:ascii="Source Sans Pro" w:hAnsi="Source Sans Pro" w:cs="Arial"/>
          <w:sz w:val="22"/>
          <w:szCs w:val="22"/>
          <w:lang w:val="en"/>
        </w:rPr>
        <w:t>oversight of completion rates for PGR students.</w:t>
      </w:r>
    </w:p>
    <w:p w14:paraId="1EA86B7C" w14:textId="77777777" w:rsidR="00523C6F" w:rsidRP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</w:rPr>
        <w:t>Manage the Institute's Research Governance process to ensure the delivery of appropriate peer review for research and clinical trials.</w:t>
      </w:r>
    </w:p>
    <w:p w14:paraId="3E303C81" w14:textId="77777777" w:rsidR="00523C6F" w:rsidRP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</w:rPr>
        <w:t>Approve paperwork for the Annual Research Review.</w:t>
      </w:r>
    </w:p>
    <w:p w14:paraId="5B8DED24" w14:textId="77777777" w:rsidR="00523C6F" w:rsidRPr="00523C6F" w:rsidRDefault="00523C6F" w:rsidP="00523C6F">
      <w:pPr>
        <w:pStyle w:val="NoSpacing"/>
        <w:numPr>
          <w:ilvl w:val="0"/>
          <w:numId w:val="20"/>
        </w:numPr>
        <w:rPr>
          <w:rFonts w:ascii="Source Sans Pro" w:hAnsi="Source Sans Pro" w:cs="Arial"/>
          <w:sz w:val="22"/>
          <w:szCs w:val="22"/>
        </w:rPr>
      </w:pPr>
      <w:r w:rsidRPr="00523C6F">
        <w:rPr>
          <w:rFonts w:ascii="Source Sans Pro" w:hAnsi="Source Sans Pro" w:cs="Arial"/>
          <w:sz w:val="22"/>
          <w:szCs w:val="22"/>
        </w:rPr>
        <w:t xml:space="preserve">To review and make recommendations on visiting and honorary appointments. </w:t>
      </w:r>
    </w:p>
    <w:p w14:paraId="099D79F7" w14:textId="6F52FC69" w:rsidR="008B19D9" w:rsidRDefault="008B19D9" w:rsidP="00D5583E">
      <w:pPr>
        <w:jc w:val="both"/>
        <w:rPr>
          <w:rFonts w:ascii="Source Sans Pro" w:hAnsi="Source Sans Pro"/>
        </w:rPr>
      </w:pPr>
    </w:p>
    <w:p w14:paraId="001B2493" w14:textId="77777777" w:rsidR="00523C6F" w:rsidRDefault="00523C6F" w:rsidP="00D5583E">
      <w:pPr>
        <w:jc w:val="both"/>
        <w:rPr>
          <w:rFonts w:ascii="Source Sans Pro" w:hAnsi="Source Sans Pro"/>
        </w:rPr>
      </w:pPr>
    </w:p>
    <w:p w14:paraId="18D86496" w14:textId="77777777" w:rsidR="00523C6F" w:rsidRPr="007541D3" w:rsidRDefault="00523C6F" w:rsidP="00D5583E">
      <w:pPr>
        <w:jc w:val="both"/>
        <w:rPr>
          <w:rFonts w:ascii="Source Sans Pro" w:hAnsi="Source Sans Pro"/>
        </w:rPr>
      </w:pPr>
    </w:p>
    <w:p w14:paraId="49844674" w14:textId="77777777" w:rsidR="00FD4C5A" w:rsidRPr="007541D3" w:rsidRDefault="00FD4C5A" w:rsidP="00D5583E">
      <w:pPr>
        <w:jc w:val="both"/>
        <w:rPr>
          <w:rFonts w:ascii="Source Sans Pro" w:hAnsi="Source Sans Pro"/>
        </w:rPr>
      </w:pPr>
    </w:p>
    <w:p w14:paraId="795CA768" w14:textId="61ACAAFA" w:rsidR="00D5583E" w:rsidRPr="007541D3" w:rsidRDefault="00C7709E" w:rsidP="3AB8D784">
      <w:pPr>
        <w:rPr>
          <w:rFonts w:ascii="Source Sans Pro" w:hAnsi="Source Sans Pro"/>
          <w:b/>
          <w:bCs/>
        </w:rPr>
      </w:pPr>
      <w:r w:rsidRPr="007541D3">
        <w:rPr>
          <w:rFonts w:ascii="Source Sans Pro" w:hAnsi="Source Sans Pro"/>
          <w:b/>
          <w:bCs/>
        </w:rPr>
        <w:t>Schedule for Review:</w:t>
      </w:r>
      <w:r w:rsidR="00C65B48" w:rsidRPr="007541D3">
        <w:rPr>
          <w:rFonts w:ascii="Source Sans Pro" w:hAnsi="Source Sans Pro"/>
          <w:b/>
          <w:bCs/>
        </w:rPr>
        <w:t xml:space="preserve"> September</w:t>
      </w:r>
      <w:r w:rsidR="004C71CF" w:rsidRPr="007541D3">
        <w:rPr>
          <w:rFonts w:ascii="Source Sans Pro" w:hAnsi="Source Sans Pro"/>
          <w:b/>
          <w:bCs/>
        </w:rPr>
        <w:t xml:space="preserve"> 202</w:t>
      </w:r>
      <w:r w:rsidR="5E2C4AAF" w:rsidRPr="007541D3">
        <w:rPr>
          <w:rFonts w:ascii="Source Sans Pro" w:hAnsi="Source Sans Pro"/>
          <w:b/>
          <w:bCs/>
        </w:rPr>
        <w:t>3</w:t>
      </w:r>
    </w:p>
    <w:sectPr w:rsidR="00D5583E" w:rsidRPr="007541D3" w:rsidSect="00D5583E"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0A74" w14:textId="77777777" w:rsidR="0091246B" w:rsidRDefault="0091246B" w:rsidP="004C1A67">
      <w:r>
        <w:separator/>
      </w:r>
    </w:p>
  </w:endnote>
  <w:endnote w:type="continuationSeparator" w:id="0">
    <w:p w14:paraId="225EC899" w14:textId="77777777" w:rsidR="0091246B" w:rsidRDefault="0091246B" w:rsidP="004C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33DA" w14:textId="34378AD9" w:rsidR="00C7709E" w:rsidRPr="00ED700B" w:rsidRDefault="004C71CF">
    <w:pPr>
      <w:pStyle w:val="Footer"/>
      <w:rPr>
        <w:rFonts w:ascii="Source Sans Pro" w:hAnsi="Source Sans Pro"/>
      </w:rPr>
    </w:pPr>
    <w:r w:rsidRPr="00ED700B">
      <w:rPr>
        <w:rFonts w:ascii="Source Sans Pro" w:hAnsi="Source Sans Pro"/>
      </w:rPr>
      <w:t>Version</w:t>
    </w:r>
    <w:r w:rsidR="005F1A9A" w:rsidRPr="00ED700B">
      <w:rPr>
        <w:rFonts w:ascii="Source Sans Pro" w:hAnsi="Source Sans Pro"/>
      </w:rPr>
      <w:t>:</w:t>
    </w:r>
    <w:r w:rsidRPr="00ED700B">
      <w:rPr>
        <w:rFonts w:ascii="Source Sans Pro" w:hAnsi="Source Sans Pro"/>
      </w:rPr>
      <w:t xml:space="preserve"> </w:t>
    </w:r>
    <w:r w:rsidR="008B172D" w:rsidRPr="00ED700B">
      <w:rPr>
        <w:rFonts w:ascii="Source Sans Pro" w:hAnsi="Source Sans Pro"/>
      </w:rPr>
      <w:t>14</w:t>
    </w:r>
    <w:r w:rsidR="008B172D" w:rsidRPr="00ED700B">
      <w:rPr>
        <w:rFonts w:ascii="Source Sans Pro" w:hAnsi="Source Sans Pro"/>
        <w:vertAlign w:val="superscript"/>
      </w:rPr>
      <w:t>th</w:t>
    </w:r>
    <w:r w:rsidR="008B172D" w:rsidRPr="00ED700B">
      <w:rPr>
        <w:rFonts w:ascii="Source Sans Pro" w:hAnsi="Source Sans Pro"/>
      </w:rPr>
      <w:t xml:space="preserve"> December</w:t>
    </w:r>
    <w:r w:rsidR="00C0797B" w:rsidRPr="00ED700B">
      <w:rPr>
        <w:rFonts w:ascii="Source Sans Pro" w:hAnsi="Source Sans Pr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F7E4" w14:textId="77777777" w:rsidR="0091246B" w:rsidRDefault="0091246B" w:rsidP="004C1A67">
      <w:r>
        <w:separator/>
      </w:r>
    </w:p>
  </w:footnote>
  <w:footnote w:type="continuationSeparator" w:id="0">
    <w:p w14:paraId="298EB095" w14:textId="77777777" w:rsidR="0091246B" w:rsidRDefault="0091246B" w:rsidP="004C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7BB"/>
    <w:multiLevelType w:val="hybridMultilevel"/>
    <w:tmpl w:val="E598B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087"/>
    <w:multiLevelType w:val="hybridMultilevel"/>
    <w:tmpl w:val="67A6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4A3"/>
    <w:multiLevelType w:val="hybridMultilevel"/>
    <w:tmpl w:val="88106A82"/>
    <w:lvl w:ilvl="0" w:tplc="83945404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A4671F"/>
    <w:multiLevelType w:val="hybridMultilevel"/>
    <w:tmpl w:val="D2B8654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0D3F75"/>
    <w:multiLevelType w:val="hybridMultilevel"/>
    <w:tmpl w:val="5F967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C5F05"/>
    <w:multiLevelType w:val="hybridMultilevel"/>
    <w:tmpl w:val="BA4A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170F"/>
    <w:multiLevelType w:val="hybridMultilevel"/>
    <w:tmpl w:val="DE8E9652"/>
    <w:lvl w:ilvl="0" w:tplc="63DEB52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4093A"/>
    <w:multiLevelType w:val="hybridMultilevel"/>
    <w:tmpl w:val="6848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6735"/>
    <w:multiLevelType w:val="hybridMultilevel"/>
    <w:tmpl w:val="2A90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04EC"/>
    <w:multiLevelType w:val="hybridMultilevel"/>
    <w:tmpl w:val="2C74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A7C"/>
    <w:multiLevelType w:val="hybridMultilevel"/>
    <w:tmpl w:val="5350BF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4413C"/>
    <w:multiLevelType w:val="hybridMultilevel"/>
    <w:tmpl w:val="C22CB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E0016"/>
    <w:multiLevelType w:val="hybridMultilevel"/>
    <w:tmpl w:val="CFA21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558B"/>
    <w:multiLevelType w:val="hybridMultilevel"/>
    <w:tmpl w:val="3906EE4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4A51584"/>
    <w:multiLevelType w:val="hybridMultilevel"/>
    <w:tmpl w:val="5F721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9455B1"/>
    <w:multiLevelType w:val="hybridMultilevel"/>
    <w:tmpl w:val="81AE8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524E3"/>
    <w:multiLevelType w:val="hybridMultilevel"/>
    <w:tmpl w:val="94E2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154"/>
    <w:multiLevelType w:val="hybridMultilevel"/>
    <w:tmpl w:val="30E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37AFA"/>
    <w:multiLevelType w:val="hybridMultilevel"/>
    <w:tmpl w:val="5D920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55A86"/>
    <w:multiLevelType w:val="hybridMultilevel"/>
    <w:tmpl w:val="0D4E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7"/>
  </w:num>
  <w:num w:numId="9">
    <w:abstractNumId w:val="18"/>
  </w:num>
  <w:num w:numId="10">
    <w:abstractNumId w:val="15"/>
  </w:num>
  <w:num w:numId="11">
    <w:abstractNumId w:val="5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B"/>
    <w:rsid w:val="000005BE"/>
    <w:rsid w:val="00000D5D"/>
    <w:rsid w:val="000113E0"/>
    <w:rsid w:val="00013F53"/>
    <w:rsid w:val="0006695B"/>
    <w:rsid w:val="000821CD"/>
    <w:rsid w:val="000C572A"/>
    <w:rsid w:val="000C70AB"/>
    <w:rsid w:val="000F0DC9"/>
    <w:rsid w:val="001004A6"/>
    <w:rsid w:val="001021AA"/>
    <w:rsid w:val="00107813"/>
    <w:rsid w:val="00110451"/>
    <w:rsid w:val="00126F0A"/>
    <w:rsid w:val="00151456"/>
    <w:rsid w:val="00184B6D"/>
    <w:rsid w:val="001A0969"/>
    <w:rsid w:val="001A50F5"/>
    <w:rsid w:val="001A6408"/>
    <w:rsid w:val="001A6C3B"/>
    <w:rsid w:val="001B440E"/>
    <w:rsid w:val="00202966"/>
    <w:rsid w:val="00226EB5"/>
    <w:rsid w:val="002316CF"/>
    <w:rsid w:val="00240545"/>
    <w:rsid w:val="0025452A"/>
    <w:rsid w:val="002554E6"/>
    <w:rsid w:val="0027220E"/>
    <w:rsid w:val="00291BB1"/>
    <w:rsid w:val="00296A99"/>
    <w:rsid w:val="002A3B9C"/>
    <w:rsid w:val="002A75A8"/>
    <w:rsid w:val="002E2AB7"/>
    <w:rsid w:val="0031791E"/>
    <w:rsid w:val="00321F48"/>
    <w:rsid w:val="0033428F"/>
    <w:rsid w:val="003369EA"/>
    <w:rsid w:val="00344BB1"/>
    <w:rsid w:val="0034792A"/>
    <w:rsid w:val="00383AE1"/>
    <w:rsid w:val="003D1101"/>
    <w:rsid w:val="0043458F"/>
    <w:rsid w:val="00461D47"/>
    <w:rsid w:val="00484549"/>
    <w:rsid w:val="00490699"/>
    <w:rsid w:val="004B6F70"/>
    <w:rsid w:val="004C1A67"/>
    <w:rsid w:val="004C70CD"/>
    <w:rsid w:val="004C71CF"/>
    <w:rsid w:val="004F0828"/>
    <w:rsid w:val="004F3AB2"/>
    <w:rsid w:val="005204FA"/>
    <w:rsid w:val="00523C6F"/>
    <w:rsid w:val="00524B5B"/>
    <w:rsid w:val="0053339D"/>
    <w:rsid w:val="0058133A"/>
    <w:rsid w:val="00586BBC"/>
    <w:rsid w:val="005974E9"/>
    <w:rsid w:val="005A0A39"/>
    <w:rsid w:val="005A7E00"/>
    <w:rsid w:val="005D4463"/>
    <w:rsid w:val="005F1A9A"/>
    <w:rsid w:val="0060256D"/>
    <w:rsid w:val="00604A7E"/>
    <w:rsid w:val="00611078"/>
    <w:rsid w:val="00611359"/>
    <w:rsid w:val="006617F7"/>
    <w:rsid w:val="0066504C"/>
    <w:rsid w:val="00690EA8"/>
    <w:rsid w:val="006F32A6"/>
    <w:rsid w:val="00717F36"/>
    <w:rsid w:val="00723529"/>
    <w:rsid w:val="00735BD1"/>
    <w:rsid w:val="00737B0E"/>
    <w:rsid w:val="007541D3"/>
    <w:rsid w:val="00754F28"/>
    <w:rsid w:val="00762535"/>
    <w:rsid w:val="0077240E"/>
    <w:rsid w:val="00795DA6"/>
    <w:rsid w:val="007B4045"/>
    <w:rsid w:val="007D643D"/>
    <w:rsid w:val="007E0BB5"/>
    <w:rsid w:val="007E1B4D"/>
    <w:rsid w:val="007E5B4C"/>
    <w:rsid w:val="007F49D2"/>
    <w:rsid w:val="00802780"/>
    <w:rsid w:val="008103FC"/>
    <w:rsid w:val="00813C40"/>
    <w:rsid w:val="00841CE6"/>
    <w:rsid w:val="00844240"/>
    <w:rsid w:val="00864341"/>
    <w:rsid w:val="00867F1A"/>
    <w:rsid w:val="008B172D"/>
    <w:rsid w:val="008B19D9"/>
    <w:rsid w:val="008B1AE9"/>
    <w:rsid w:val="008B4AF0"/>
    <w:rsid w:val="008E16EE"/>
    <w:rsid w:val="00905A43"/>
    <w:rsid w:val="0091246B"/>
    <w:rsid w:val="00922164"/>
    <w:rsid w:val="009321BD"/>
    <w:rsid w:val="009333E3"/>
    <w:rsid w:val="00951F98"/>
    <w:rsid w:val="00955B97"/>
    <w:rsid w:val="00973F50"/>
    <w:rsid w:val="0097469B"/>
    <w:rsid w:val="009A6328"/>
    <w:rsid w:val="009C6832"/>
    <w:rsid w:val="009D3012"/>
    <w:rsid w:val="009E2113"/>
    <w:rsid w:val="00A061C7"/>
    <w:rsid w:val="00A21DC4"/>
    <w:rsid w:val="00A4742B"/>
    <w:rsid w:val="00A6391D"/>
    <w:rsid w:val="00A72507"/>
    <w:rsid w:val="00A77F32"/>
    <w:rsid w:val="00A82B0C"/>
    <w:rsid w:val="00A84904"/>
    <w:rsid w:val="00AA10E8"/>
    <w:rsid w:val="00AC448B"/>
    <w:rsid w:val="00B077D6"/>
    <w:rsid w:val="00B12EE5"/>
    <w:rsid w:val="00B62A92"/>
    <w:rsid w:val="00B65A3F"/>
    <w:rsid w:val="00B754FA"/>
    <w:rsid w:val="00B76142"/>
    <w:rsid w:val="00B81206"/>
    <w:rsid w:val="00B8578F"/>
    <w:rsid w:val="00BB5C6E"/>
    <w:rsid w:val="00BB5DAD"/>
    <w:rsid w:val="00BC10E9"/>
    <w:rsid w:val="00BD3EDE"/>
    <w:rsid w:val="00BE2B6F"/>
    <w:rsid w:val="00C0797B"/>
    <w:rsid w:val="00C65B48"/>
    <w:rsid w:val="00C7709E"/>
    <w:rsid w:val="00C81BD2"/>
    <w:rsid w:val="00C9651A"/>
    <w:rsid w:val="00CE44B9"/>
    <w:rsid w:val="00CE5D59"/>
    <w:rsid w:val="00D2515E"/>
    <w:rsid w:val="00D34076"/>
    <w:rsid w:val="00D5583E"/>
    <w:rsid w:val="00D663A4"/>
    <w:rsid w:val="00D71E47"/>
    <w:rsid w:val="00D74214"/>
    <w:rsid w:val="00D87D4D"/>
    <w:rsid w:val="00DB4315"/>
    <w:rsid w:val="00DB4CDD"/>
    <w:rsid w:val="00DE3B9D"/>
    <w:rsid w:val="00E26210"/>
    <w:rsid w:val="00E26A48"/>
    <w:rsid w:val="00E73592"/>
    <w:rsid w:val="00E83608"/>
    <w:rsid w:val="00E926EC"/>
    <w:rsid w:val="00ED700B"/>
    <w:rsid w:val="00EE09E0"/>
    <w:rsid w:val="00EF5C47"/>
    <w:rsid w:val="00F31BBF"/>
    <w:rsid w:val="00F83F24"/>
    <w:rsid w:val="00F865B9"/>
    <w:rsid w:val="00F94C9E"/>
    <w:rsid w:val="00FD4C5A"/>
    <w:rsid w:val="00FD6311"/>
    <w:rsid w:val="00FD6ABA"/>
    <w:rsid w:val="3AB8D784"/>
    <w:rsid w:val="5E2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C9F5"/>
  <w15:chartTrackingRefBased/>
  <w15:docId w15:val="{5B75FB35-CC17-478B-918C-3F7036F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1A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A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1A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96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D4C5A"/>
  </w:style>
  <w:style w:type="paragraph" w:styleId="NoSpacing">
    <w:name w:val="No Spacing"/>
    <w:link w:val="NoSpacingChar"/>
    <w:uiPriority w:val="99"/>
    <w:qFormat/>
    <w:rsid w:val="00FD4C5A"/>
  </w:style>
  <w:style w:type="paragraph" w:styleId="ListParagraph">
    <w:name w:val="List Paragraph"/>
    <w:basedOn w:val="Normal"/>
    <w:uiPriority w:val="99"/>
    <w:qFormat/>
    <w:rsid w:val="00FD4C5A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6E4DCB132E3C014B84FC61EE7425F565" ma:contentTypeVersion="23" ma:contentTypeDescription="" ma:contentTypeScope="" ma:versionID="d8db030cdb2e7bee9480f3452b634dbc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targetNamespace="http://schemas.microsoft.com/office/2006/metadata/properties" ma:root="true" ma:fieldsID="f6e052badadb212cd04f316155afac84" ns1:_="" ns2:_="">
    <xsd:import namespace="http://schemas.microsoft.com/sharepoint/v3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c72064c-e33e-479e-9a11-7c834a22af9b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9c72064c-e33e-479e-9a11-7c834a22af9b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4340D-2A92-4ADE-9AFD-C73D78F983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FA27ED8-6341-475B-ACE6-44CD31BE4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3.xml><?xml version="1.0" encoding="utf-8"?>
<ds:datastoreItem xmlns:ds="http://schemas.openxmlformats.org/officeDocument/2006/customXml" ds:itemID="{A292ACDD-1BF5-4AB2-9620-44F1A520C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568958-62D6-4447-AD74-4220567FA9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FE2294-8284-4387-9330-2F02705AF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424</Words>
  <Characters>2421</Characters>
  <Application>Microsoft Office Word</Application>
  <DocSecurity>0</DocSecurity>
  <Lines>20</Lines>
  <Paragraphs>5</Paragraphs>
  <ScaleCrop>false</ScaleCrop>
  <Company>Queen Mary University of London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Susanne Bell</cp:lastModifiedBy>
  <cp:revision>65</cp:revision>
  <cp:lastPrinted>2014-07-28T12:47:00Z</cp:lastPrinted>
  <dcterms:created xsi:type="dcterms:W3CDTF">2022-12-14T16:15:00Z</dcterms:created>
  <dcterms:modified xsi:type="dcterms:W3CDTF">2022-12-14T17:49:00Z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0x0101005EA864BF41DF8A41860E925F5B29BCF5006E4DCB132E3C014B84FC61EE7425F565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</Properties>
</file>